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17.08.2021</w:t>
      </w:r>
    </w:p>
    <w:p>
      <w:pPr>
        <w:pStyle w:val="Default"/>
        <w:spacing w:lineRule="auto" w:line="360"/>
        <w:jc w:val="center"/>
        <w:rPr>
          <w:rFonts w:cs="Calibri"/>
          <w:b/>
          <w:b/>
          <w:sz w:val="20"/>
          <w:szCs w:val="20"/>
        </w:rPr>
      </w:pPr>
      <w:r>
        <w:rPr>
          <w:rFonts w:cs="Calibri"/>
          <w:b/>
          <w:sz w:val="20"/>
          <w:szCs w:val="20"/>
        </w:rPr>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3/2021/0085/9.1.1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color w:val="000000"/>
          <w:sz w:val="20"/>
          <w:szCs w:val="20"/>
        </w:rPr>
        <w:t xml:space="preserve">1. </w:t>
      </w:r>
      <w:r>
        <w:rPr>
          <w:rFonts w:cs="Calibri" w:ascii="Arial" w:hAnsi="Arial"/>
          <w:b w:val="false"/>
          <w:bCs w:val="false"/>
          <w:color w:val="000000"/>
          <w:sz w:val="20"/>
          <w:szCs w:val="20"/>
        </w:rPr>
        <w:t>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radca prawny.</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rozeznania rynku.</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poniżej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79100000-5 Usługi prawnicze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radcy prawnego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150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"Od motywacji do kwalifikacji",</w:t>
      </w:r>
      <w:r>
        <w:rPr>
          <w:rFonts w:cs="Calibri" w:ascii="Arial" w:hAnsi="Arial"/>
          <w:color w:val="000000"/>
          <w:sz w:val="20"/>
          <w:szCs w:val="20"/>
        </w:rPr>
        <w:t xml:space="preserve"> w wymiarze 1 godziny zegarowej na osobę, łącznie 150 godzin zegarowych. Uczestnikami projektu jest 150 osób zagrożonych ubóstwem lub wykluczeniem społecznym zamieszkujących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150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miasta Jelenia Góra, powiatu karkonoskiego, powiatu kamiennogórskiego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5. Celem przeprowadzenia poradnictwa prawnego jest</w:t>
      </w:r>
      <w:r>
        <w:rPr>
          <w:rStyle w:val="Wstep"/>
          <w:rFonts w:cs="Calibri" w:ascii="Arial" w:hAnsi="Arial"/>
          <w:color w:val="000000"/>
          <w:sz w:val="20"/>
          <w:szCs w:val="20"/>
        </w:rPr>
        <w:t xml:space="preserve"> udzielenie uczestnikom projektu informacji o obowiązujących przepisach z zakresu prawa rodzinnego i opiekuńczego, społecznego, ochrony praw lokatorów i inne</w:t>
      </w:r>
      <w:r>
        <w:rPr>
          <w:rFonts w:cs="Calibri" w:ascii="Arial" w:hAnsi="Arial"/>
          <w:color w:val="000000"/>
          <w:sz w:val="20"/>
          <w:szCs w:val="20"/>
        </w:rPr>
        <w:t xml:space="preserve">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1 godzina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1" w:name="__DdeLink__1011_56956280"/>
      <w:r>
        <w:rPr>
          <w:rFonts w:cs="Calibri" w:ascii="Arial" w:hAnsi="Arial"/>
          <w:color w:val="000000"/>
          <w:sz w:val="20"/>
          <w:szCs w:val="20"/>
        </w:rPr>
        <w:t>od dnia zawarcia umowy i nie później niż do 30.09.202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w:t>
      </w:r>
      <w:bookmarkEnd w:id="1"/>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2)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3) Informowanie Uczestników/Uczestniczek Projektu o wymogu aktywnego uczestnictwa w zajęciach oraz dopilnowanie </w:t>
        <w:tab/>
        <w:t>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4)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5)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6)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eastAsia="Calibri" w:cs="Calibri" w:ascii="Arial" w:hAnsi="Arial"/>
          <w:color w:val="000000"/>
          <w:kern w:val="0"/>
          <w:sz w:val="20"/>
          <w:szCs w:val="20"/>
          <w:lang w:val="pl-PL" w:eastAsia="zh-CN" w:bidi="ar-SA"/>
        </w:rPr>
        <w:t>7</w:t>
      </w:r>
      <w:r>
        <w:rPr>
          <w:rFonts w:cs="Calibri" w:ascii="Arial" w:hAnsi="Arial"/>
          <w:color w:val="000000"/>
          <w:sz w:val="20"/>
          <w:szCs w:val="20"/>
        </w:rPr>
        <w:t xml:space="preserve">)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 </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w:t>
        <w:tab/>
        <w:t xml:space="preserve">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w:t>
      </w:r>
    </w:p>
    <w:p>
      <w:pPr>
        <w:pStyle w:val="Normal"/>
        <w:spacing w:lineRule="auto" w:line="360" w:before="0" w:after="0"/>
        <w:jc w:val="both"/>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ab/>
        <w:t>b) wypłata zaliczki nastąpi na rachunek bankowy Wykonawcy,</w:t>
      </w:r>
    </w:p>
    <w:p>
      <w:pPr>
        <w:pStyle w:val="Normal"/>
        <w:spacing w:lineRule="auto" w:line="360" w:before="0" w:after="0"/>
        <w:jc w:val="both"/>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w:t>
        <w:tab/>
        <w:t xml:space="preserve">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ab/>
        <w:t>1) oczywistych omyłek pisarskich,</w:t>
      </w:r>
    </w:p>
    <w:p>
      <w:pPr>
        <w:pStyle w:val="Normal"/>
        <w:spacing w:lineRule="auto" w:line="360" w:before="0" w:after="0"/>
        <w:jc w:val="both"/>
        <w:rPr/>
      </w:pPr>
      <w:r>
        <w:rPr>
          <w:rFonts w:cs="Calibri" w:ascii="Arial" w:hAnsi="Arial"/>
          <w:color w:val="000000"/>
          <w:sz w:val="20"/>
          <w:szCs w:val="20"/>
        </w:rPr>
        <w:tab/>
        <w:t>2) zmiany danych teleadresowych,</w:t>
      </w:r>
    </w:p>
    <w:p>
      <w:pPr>
        <w:pStyle w:val="Normal"/>
        <w:spacing w:lineRule="auto" w:line="360" w:before="0" w:after="0"/>
        <w:jc w:val="both"/>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w:t>
        <w:tab/>
        <w:t xml:space="preserve">konsultacji,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w:t>
        <w:tab/>
        <w:t xml:space="preserve">i zaakceptowanych przez Instytucję Pośredniczącą w umowie o </w:t>
        <w:tab/>
        <w:t xml:space="preserve">dofinansowanie/wniosku  o  </w:t>
        <w:tab/>
        <w:t xml:space="preserve">dofinansowanie realizacji Projektu, jak  również ze względu na wyniki rekrutacji Uczestników </w:t>
        <w:tab/>
        <w:t>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tj. dysponuje co najmniej 1 radcą prawnym  legitymującym się:</w:t>
      </w:r>
    </w:p>
    <w:p>
      <w:pPr>
        <w:pStyle w:val="Normal"/>
        <w:spacing w:lineRule="auto" w:line="360" w:before="0" w:after="0"/>
        <w:jc w:val="both"/>
        <w:rPr/>
      </w:pPr>
      <w:r>
        <w:rPr>
          <w:rFonts w:cs="Calibri" w:ascii="Arial" w:hAnsi="Arial"/>
          <w:color w:val="000000"/>
          <w:sz w:val="20"/>
          <w:szCs w:val="20"/>
        </w:rPr>
        <w:tab/>
        <w:t xml:space="preserve">wykształcenie wyższe pierwszego lub drugiego stopnia w rozumieniu przepisów o </w:t>
        <w:tab/>
        <w:t xml:space="preserve">szkolnictwie wyższym (tj. wykształcenie wyższe na kierunku  prawo). Wykonawca jest </w:t>
        <w:tab/>
        <w:t xml:space="preserve">zobowiązany </w:t>
        <w:tab/>
        <w:t xml:space="preserve">załączyć kopie dokumentów potwierdzających posiadane wykształcenie oraz </w:t>
        <w:tab/>
        <w:t xml:space="preserve">kwalifikacje. </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ab/>
        <w:t>b) posiadaniu co najmniej 10% udziałów lub akcji,</w:t>
      </w:r>
    </w:p>
    <w:p>
      <w:pPr>
        <w:pStyle w:val="Normal"/>
        <w:spacing w:lineRule="auto" w:line="360" w:before="0" w:after="0"/>
        <w:jc w:val="both"/>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jc w:val="center"/>
              <w:rPr/>
            </w:pPr>
            <w:r>
              <w:rPr>
                <w:rFonts w:ascii="Arial" w:hAnsi="Arial"/>
                <w:color w:val="000000"/>
                <w:sz w:val="20"/>
                <w:szCs w:val="20"/>
              </w:rPr>
              <w:t>C – liczba punktów badanej oferty za cenę za całość zamówienia</w:t>
            </w:r>
          </w:p>
          <w:p>
            <w:pPr>
              <w:pStyle w:val="Zawartotabeli"/>
              <w:spacing w:before="0" w:after="86"/>
              <w:jc w:val="center"/>
              <w:rPr/>
            </w:pPr>
            <w:r>
              <w:rPr>
                <w:rFonts w:ascii="Arial" w:hAnsi="Arial"/>
                <w:color w:val="000000"/>
                <w:sz w:val="20"/>
                <w:szCs w:val="20"/>
              </w:rPr>
              <w:t>NC – cena oferty o najniższej cenie</w:t>
            </w:r>
          </w:p>
          <w:p>
            <w:pPr>
              <w:pStyle w:val="Zawartotabeli"/>
              <w:spacing w:before="114" w:after="20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2.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5. W toku badania i oceny ofert, Zamawiający zastrzega sobie prawo do:</w:t>
      </w:r>
    </w:p>
    <w:p>
      <w:pPr>
        <w:pStyle w:val="Normal"/>
        <w:spacing w:lineRule="auto" w:line="360" w:before="0" w:after="0"/>
        <w:jc w:val="both"/>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w:t>
      </w:r>
      <w:r>
        <w:rPr>
          <w:rFonts w:ascii="Arial" w:hAnsi="Arial"/>
          <w:color w:val="000000"/>
          <w:sz w:val="20"/>
          <w:szCs w:val="20"/>
        </w:rPr>
        <w:t>2</w:t>
      </w:r>
      <w:r>
        <w:rPr>
          <w:rFonts w:ascii="Arial" w:hAnsi="Arial"/>
          <w:color w:val="000000"/>
          <w:sz w:val="20"/>
          <w:szCs w:val="20"/>
        </w:rPr>
        <w:t xml:space="preserve">002 r. o minimalnym wynagrodzeniu za pracę (Dz. </w:t>
        <w:tab/>
        <w:t>U. z 2015 r. poz. 1008 oraz z 2016 r. poz. 1265);</w:t>
      </w:r>
    </w:p>
    <w:p>
      <w:pPr>
        <w:pStyle w:val="Normal"/>
        <w:spacing w:lineRule="auto" w:line="360" w:before="0" w:after="0"/>
        <w:jc w:val="both"/>
        <w:rPr/>
      </w:pPr>
      <w:r>
        <w:rPr>
          <w:rFonts w:ascii="Arial" w:hAnsi="Arial"/>
          <w:color w:val="000000"/>
          <w:sz w:val="20"/>
          <w:szCs w:val="20"/>
        </w:rPr>
        <w:tab/>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bookmarkStart w:id="2" w:name="__DdeLink__545_692682951"/>
      <w:r>
        <w:rPr>
          <w:rFonts w:cs="Calibri" w:ascii="Arial" w:hAnsi="Arial"/>
          <w:color w:val="000000"/>
          <w:sz w:val="20"/>
          <w:szCs w:val="20"/>
        </w:rPr>
        <w:t>3</w:t>
      </w:r>
      <w:bookmarkEnd w:id="2"/>
      <w:r>
        <w:rPr>
          <w:rFonts w:cs="Calibri" w:ascii="Arial" w:hAnsi="Arial"/>
          <w:color w:val="000000"/>
          <w:sz w:val="20"/>
          <w:szCs w:val="20"/>
        </w:rPr>
        <w:t>0 s</w:t>
      </w:r>
      <w:r>
        <w:rPr>
          <w:rFonts w:eastAsia="Calibri" w:cs="Calibri" w:ascii="Arial" w:hAnsi="Arial"/>
          <w:color w:val="000000"/>
          <w:kern w:val="0"/>
          <w:sz w:val="20"/>
          <w:szCs w:val="20"/>
          <w:lang w:val="pl-PL" w:eastAsia="zh-CN" w:bidi="ar-SA"/>
        </w:rPr>
        <w:t>ierpni</w:t>
      </w:r>
      <w:r>
        <w:rPr>
          <w:rFonts w:cs="Calibri" w:ascii="Arial" w:hAnsi="Arial"/>
          <w:color w:val="000000"/>
          <w:sz w:val="20"/>
          <w:szCs w:val="20"/>
        </w:rPr>
        <w:t xml:space="preserve">a 2021 r. do godziny 14.00 w siedzibie Zamawiającego pod adresem: Fundacja „Optimho Modo”, ul. Karola Miarki 48, 58-500 Jelenia Góra lub przesłać drogą elektroniczną na adres e-mail: optimomodo@interia.pl z tytułem wiadomości "OFERTA W RAMACH ZAPYTANIA </w:t>
      </w:r>
      <w:bookmarkStart w:id="3" w:name="__DdeLink__4950_3029043112"/>
      <w:r>
        <w:rPr>
          <w:rFonts w:cs="Calibri" w:ascii="Arial" w:hAnsi="Arial"/>
          <w:color w:val="000000"/>
          <w:sz w:val="20"/>
          <w:szCs w:val="20"/>
        </w:rPr>
        <w:t>3</w:t>
      </w:r>
      <w:bookmarkEnd w:id="3"/>
      <w:r>
        <w:rPr>
          <w:rFonts w:cs="Calibri" w:ascii="Arial" w:hAnsi="Arial"/>
          <w:color w:val="000000"/>
          <w:sz w:val="20"/>
          <w:szCs w:val="20"/>
        </w:rPr>
        <w:t>/2021/0085/9.1.1”.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3/2021/0085/9.1.1”.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pPr>
      <w:r>
        <w:rPr>
          <w:rFonts w:cs="Calibri" w:ascii="Arial" w:hAnsi="Arial"/>
          <w:color w:val="000000"/>
          <w:sz w:val="20"/>
          <w:szCs w:val="20"/>
        </w:rPr>
        <w:t xml:space="preserve">10. Niniejsze postępowanie ofertowe nie jest prowadzone w oparciu o przepisy ustawy z dnia 29 stycznia </w:t>
      </w:r>
      <w:r>
        <w:rPr>
          <w:rFonts w:cs="Calibri" w:ascii="Arial" w:hAnsi="Arial"/>
          <w:color w:val="000000"/>
          <w:sz w:val="20"/>
          <w:szCs w:val="20"/>
        </w:rPr>
        <w:t>2</w:t>
      </w:r>
      <w:r>
        <w:rPr>
          <w:rFonts w:cs="Calibri" w:ascii="Arial" w:hAnsi="Arial"/>
          <w:color w:val="000000"/>
          <w:sz w:val="20"/>
          <w:szCs w:val="20"/>
        </w:rPr>
        <w:t>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firstLine="284"/>
        <w:jc w:val="both"/>
        <w:rPr/>
      </w:pPr>
      <w:r>
        <w:rPr>
          <w:rFonts w:cs="Calibri" w:ascii="Arial" w:hAnsi="Arial"/>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3/2021/0085</w:t>
      </w:r>
      <w:r>
        <w:rPr>
          <w:rFonts w:eastAsia="Times New Roman" w:cs="" w:ascii="Arial" w:hAnsi="Arial" w:cstheme="minorHAnsi"/>
          <w:b/>
          <w:spacing w:val="-4"/>
          <w:sz w:val="22"/>
          <w:szCs w:val="22"/>
        </w:rPr>
        <w:t>/9.1.1</w:t>
      </w:r>
      <w:r>
        <w:rPr>
          <w:rFonts w:cs="" w:ascii="Arial" w:hAnsi="Arial" w:cstheme="minorHAnsi"/>
          <w:sz w:val="22"/>
          <w:szCs w:val="22"/>
        </w:rPr>
        <w:t>, na przeprowadzenie poradnictwa prawnego w ramach projektu „</w:t>
      </w:r>
      <w:r>
        <w:rPr>
          <w:rFonts w:cs="Calibri" w:ascii="Arial" w:hAnsi="Arial"/>
          <w:b w:val="false"/>
          <w:bCs w:val="false"/>
          <w:color w:val="000000"/>
          <w:sz w:val="22"/>
          <w:szCs w:val="22"/>
          <w:lang w:val="pl-PL" w:eastAsia="pl-PL"/>
        </w:rPr>
        <w:t>Od motywacji do kwalifikacji</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GODZINĘ </w:t>
            </w:r>
            <w:r>
              <w:rPr>
                <w:rFonts w:eastAsia="Calibri" w:cs="Times New Roman" w:ascii="Arial" w:hAnsi="Arial"/>
                <w:b/>
                <w:bCs/>
                <w:color w:val="00000A"/>
                <w:kern w:val="0"/>
                <w:sz w:val="22"/>
                <w:szCs w:val="22"/>
                <w:lang w:val="pl-PL" w:eastAsia="zh-CN" w:bidi="ar-SA"/>
              </w:rPr>
              <w:t>USŁUGI</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2"/>
        </w:numPr>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Czytelny podpis Wykonawcy</w:t>
            </w:r>
          </w:p>
          <w:p>
            <w:pPr>
              <w:pStyle w:val="Normal"/>
              <w:spacing w:lineRule="auto" w:line="240" w:before="0" w:after="0"/>
              <w:ind w:left="646" w:hanging="0"/>
              <w:jc w:val="both"/>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tbl>
      <w:tblPr>
        <w:tblW w:w="9074" w:type="dxa"/>
        <w:jc w:val="left"/>
        <w:tblInd w:w="0" w:type="dxa"/>
        <w:tblCellMar>
          <w:top w:w="55" w:type="dxa"/>
          <w:left w:w="45"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 xml:space="preserve">nr </w:t>
      </w:r>
      <w:bookmarkStart w:id="4" w:name="__DdeLink__13579_3900472925"/>
      <w:r>
        <w:rPr>
          <w:rFonts w:eastAsia="Times New Roman" w:cs="" w:ascii="Arial" w:hAnsi="Arial" w:cstheme="minorHAnsi"/>
          <w:b/>
          <w:color w:val="000000"/>
          <w:spacing w:val="-4"/>
          <w:sz w:val="22"/>
          <w:szCs w:val="22"/>
        </w:rPr>
        <w:t>3/2021/0085/</w:t>
      </w:r>
      <w:bookmarkEnd w:id="4"/>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na przeprowadzenie poradnictwa prawnego 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sz w:val="22"/>
                <w:szCs w:val="22"/>
              </w:rPr>
              <w:t>Czytelny podpis Wykonawcy</w:t>
            </w:r>
          </w:p>
          <w:p>
            <w:pPr>
              <w:pStyle w:val="Normal"/>
              <w:spacing w:before="0" w:after="200"/>
              <w:ind w:left="646" w:hanging="0"/>
              <w:jc w:val="both"/>
              <w:rPr>
                <w:rFonts w:ascii="Arial" w:hAnsi="Arial" w:cs="Calibri"/>
                <w:bCs/>
                <w:sz w:val="22"/>
                <w:szCs w:val="22"/>
              </w:rPr>
            </w:pPr>
            <w:r>
              <w:rPr>
                <w:rFonts w:cs="Calibri" w:ascii="Arial" w:hAnsi="Arial"/>
                <w:bCs/>
                <w:sz w:val="22"/>
                <w:szCs w:val="22"/>
              </w:rPr>
            </w:r>
          </w:p>
        </w:tc>
      </w:tr>
    </w:tbl>
    <w:p>
      <w:pPr>
        <w:sectPr>
          <w:headerReference w:type="default" r:id="rId2"/>
          <w:footerReference w:type="default" r:id="rId3"/>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spacing w:before="0" w:after="200"/>
        <w:ind w:left="720" w:hanging="0"/>
        <w:contextualSpacing/>
        <w:jc w:val="right"/>
        <w:rPr>
          <w:rFonts w:ascii="Arial" w:hAnsi="Arial" w:cs="Calibri"/>
          <w:i/>
          <w:i/>
          <w:sz w:val="22"/>
          <w:szCs w:val="22"/>
        </w:rPr>
      </w:pPr>
      <w:r>
        <w:rPr/>
      </w:r>
    </w:p>
    <w:sectPr>
      <w:headerReference w:type="default" r:id="rId4"/>
      <w:footerReference w:type="default" r:id="rId5"/>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5">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tru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tru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tru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tru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tru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fals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1750</TotalTime>
  <Application>LibreOffice/6.4.6.2$Linux_X86_64 LibreOffice_project/40$Build-2</Application>
  <Pages>14</Pages>
  <Words>3684</Words>
  <Characters>24921</Characters>
  <CharactersWithSpaces>28594</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2020-02-04T16:44:25Z</cp:lastPrinted>
  <dcterms:modified xsi:type="dcterms:W3CDTF">2021-08-17T10:26:44Z</dcterms:modified>
  <cp:revision>70</cp:revision>
  <dc:subject/>
  <dc:title/>
</cp:coreProperties>
</file>