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06.09</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6/2021</w:t>
      </w:r>
      <w:r>
        <w:rPr>
          <w:rFonts w:eastAsia="Times New Roman" w:cs="Calibri"/>
          <w:b/>
          <w:sz w:val="20"/>
          <w:szCs w:val="20"/>
        </w:rPr>
        <w:t xml:space="preserve">/0085/9.1.1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motywacji do kwalifikacji”, zapraszamy do składania ofert na realizację usługi zorganizowania i przeprowadzenia kursu zawodowego.</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"Od motywacji do kwalifikacji"</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100</w:t>
      </w:r>
      <w:r>
        <w:rPr>
          <w:rFonts w:cs="Calibri" w:ascii="Arial" w:hAnsi="Arial"/>
          <w:b w:val="false"/>
          <w:bCs w:val="false"/>
          <w:color w:val="000000"/>
          <w:sz w:val="20"/>
          <w:szCs w:val="20"/>
        </w:rPr>
        <w:t xml:space="preserve"> godzin zajęć teoretycznych i praktycznych z zakresu archiwisty, 50 godzin zajęć praktycznych z zakresu obsługi komputera, </w:t>
      </w:r>
      <w:r>
        <w:rPr>
          <w:rFonts w:cs="Calibri" w:ascii="Arial" w:hAnsi="Arial"/>
          <w:b/>
          <w:bCs/>
          <w:color w:val="000000"/>
          <w:sz w:val="20"/>
          <w:szCs w:val="20"/>
        </w:rPr>
        <w:t>łączna ilość: 150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sz w:val="20"/>
          <w:szCs w:val="20"/>
        </w:rPr>
        <w:t>miasta Jelenia Góra</w:t>
      </w:r>
      <w:r>
        <w:rPr>
          <w:rFonts w:cs="Calibri"/>
          <w:sz w:val="20"/>
          <w:szCs w:val="20"/>
        </w:rPr>
        <w:t xml:space="preserv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0" w:name="__DdeLink__5691_387292343611"/>
      <w:bookmarkEnd w:id="0"/>
    </w:p>
    <w:p>
      <w:pPr>
        <w:pStyle w:val="Normal"/>
        <w:widowControl/>
        <w:overflowPunct w:val="false"/>
        <w:bidi w:val="0"/>
        <w:spacing w:lineRule="auto" w:line="360" w:before="0" w:after="0"/>
        <w:ind w:left="0" w:right="0" w:hanging="0"/>
        <w:jc w:val="both"/>
        <w:rPr>
          <w:sz w:val="20"/>
          <w:szCs w:val="20"/>
        </w:rPr>
      </w:pPr>
      <w:r>
        <w:rPr>
          <w:rFonts w:cs="Calibri" w:ascii="Arial" w:hAnsi="Arial"/>
          <w:bCs/>
          <w:i w:val="false"/>
          <w:iCs w:val="false"/>
          <w:color w:val="000000"/>
          <w:sz w:val="20"/>
          <w:szCs w:val="20"/>
        </w:rPr>
        <w:t>„</w:t>
      </w:r>
      <w:r>
        <w:rPr>
          <w:rFonts w:cs="Calibri" w:ascii="Arial" w:hAnsi="Arial"/>
          <w:bCs/>
          <w:i w:val="false"/>
          <w:iCs w:val="false"/>
          <w:color w:val="000000"/>
          <w:sz w:val="20"/>
          <w:szCs w:val="20"/>
        </w:rPr>
        <w:t xml:space="preserve">Archiwista zakładowy + Europejskim Certyfikatem Umiejętności Komputerowych PROFILE” (kod zawodu: 441402) </w:t>
      </w:r>
      <w:r>
        <w:rPr>
          <w:rFonts w:cs="Calibri" w:ascii="Arial" w:hAnsi="Arial"/>
          <w:b/>
          <w:bCs/>
          <w:i w:val="false"/>
          <w:iCs w:val="false"/>
          <w:color w:val="000000"/>
          <w:sz w:val="20"/>
          <w:szCs w:val="20"/>
        </w:rPr>
        <w:t xml:space="preserve">dla 10 osób, </w:t>
      </w:r>
      <w:r>
        <w:rPr>
          <w:rFonts w:cs="Calibri" w:ascii="Arial" w:hAnsi="Arial"/>
          <w:b w:val="false"/>
          <w:bCs w:val="false"/>
          <w:i w:val="false"/>
          <w:iCs w:val="false"/>
          <w:color w:val="000000"/>
          <w:sz w:val="20"/>
          <w:szCs w:val="20"/>
        </w:rPr>
        <w:t xml:space="preserve">wymiar godzin: </w:t>
      </w:r>
      <w:r>
        <w:rPr>
          <w:rFonts w:eastAsia="Calibri" w:cs="Calibri" w:ascii="Arial" w:hAnsi="Arial"/>
          <w:b w:val="false"/>
          <w:bCs w:val="false"/>
          <w:i w:val="false"/>
          <w:iCs w:val="false"/>
          <w:color w:val="000000"/>
          <w:kern w:val="0"/>
          <w:sz w:val="20"/>
          <w:szCs w:val="20"/>
          <w:lang w:val="pl-PL" w:eastAsia="zh-CN" w:bidi="ar-SA"/>
        </w:rPr>
        <w:t>100</w:t>
      </w:r>
      <w:r>
        <w:rPr>
          <w:rFonts w:cs="Calibri" w:ascii="Arial" w:hAnsi="Arial"/>
          <w:b w:val="false"/>
          <w:bCs w:val="false"/>
          <w:i w:val="false"/>
          <w:iCs w:val="false"/>
          <w:color w:val="000000"/>
          <w:sz w:val="20"/>
          <w:szCs w:val="20"/>
        </w:rPr>
        <w:t xml:space="preserve"> godzin zajęć teoretycznych i praktycznych z zakresu archiwisty, 50 godzin zajęć praktycznych z zakresu obsługi komputera, </w:t>
      </w:r>
      <w:r>
        <w:rPr>
          <w:rFonts w:cs="Calibri" w:ascii="Arial" w:hAnsi="Arial"/>
          <w:b/>
          <w:bCs/>
          <w:i w:val="false"/>
          <w:iCs w:val="false"/>
          <w:color w:val="000000"/>
          <w:sz w:val="20"/>
          <w:szCs w:val="20"/>
        </w:rPr>
        <w:t>łączna ilość: 150 godzin lekcyjnych</w:t>
      </w:r>
      <w:r>
        <w:rPr>
          <w:rFonts w:cs="Calibri" w:ascii="Arial" w:hAnsi="Arial"/>
          <w:b w:val="false"/>
          <w:bCs w:val="false"/>
          <w:i w:val="false"/>
          <w:i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 xml:space="preserve">od dnia zawarcia umowy i nie później niż do </w:t>
      </w:r>
      <w:bookmarkEnd w:id="1"/>
      <w:r>
        <w:rPr>
          <w:rFonts w:eastAsia="Calibri" w:cs="Calibri" w:ascii="Arial" w:hAnsi="Arial"/>
          <w:color w:val="000000"/>
          <w:kern w:val="0"/>
          <w:sz w:val="20"/>
          <w:szCs w:val="20"/>
          <w:lang w:val="pl-PL" w:eastAsia="zh-CN" w:bidi="ar-SA"/>
        </w:rPr>
        <w:t>31</w:t>
      </w:r>
      <w:r>
        <w:rPr>
          <w:rFonts w:cs="Calibri" w:ascii="Arial" w:hAnsi="Arial"/>
          <w:color w:val="000000"/>
          <w:sz w:val="20"/>
          <w:szCs w:val="20"/>
        </w:rPr>
        <w:t>.10.2021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fals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100</w:t>
      </w:r>
      <w:r>
        <w:rPr>
          <w:rFonts w:cs="Calibri" w:ascii="Arial" w:hAnsi="Arial"/>
          <w:b w:val="false"/>
          <w:bCs w:val="false"/>
          <w:color w:val="000000"/>
          <w:sz w:val="20"/>
          <w:szCs w:val="20"/>
        </w:rPr>
        <w:t xml:space="preserve"> godzin zajęć teoretycznych i praktycznych z zakresu archiwisty, 50 godzin zajęć praktycznych z zakresu obsługi komputera, </w:t>
      </w:r>
      <w:r>
        <w:rPr>
          <w:rFonts w:cs="Calibri" w:ascii="Arial" w:hAnsi="Arial"/>
          <w:b/>
          <w:bCs/>
          <w:color w:val="000000"/>
          <w:sz w:val="20"/>
          <w:szCs w:val="20"/>
        </w:rPr>
        <w:t>łączna ilość: 150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16</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września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6/2021/0085/9.1.1”.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6/2021/0085/9.1.1”.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10</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6/2021/0085/9.1.1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motywacji do kwalifikacji</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sz w:val="22"/>
                <w:szCs w:val="22"/>
              </w:rPr>
            </w:pPr>
            <w:r>
              <w:rPr>
                <w:rFonts w:eastAsia="Times New Roman" w:cs="Calibri" w:ascii="Arial" w:hAnsi="Arial"/>
                <w:b w:val="false"/>
                <w:bCs/>
                <w:i w:val="false"/>
                <w:iCs w:val="false"/>
                <w:color w:val="000000"/>
                <w:sz w:val="22"/>
                <w:szCs w:val="22"/>
                <w:u w:val="none"/>
                <w:lang w:eastAsia="pl-PL"/>
              </w:rPr>
              <w:t>„</w:t>
            </w:r>
            <w:r>
              <w:rPr>
                <w:rFonts w:eastAsia="Times New Roman" w:cs="Calibri" w:ascii="Arial" w:hAnsi="Arial"/>
                <w:b w:val="false"/>
                <w:bCs/>
                <w:i w:val="false"/>
                <w:iCs w:val="false"/>
                <w:color w:val="000000"/>
                <w:sz w:val="22"/>
                <w:szCs w:val="22"/>
                <w:u w:val="none"/>
                <w:lang w:eastAsia="pl-PL"/>
              </w:rPr>
              <w:t>Archiwista zakładowy + Europejskim Certyfikatem Umiejętności Komputerowych PROFILE”</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6/2021/0085/9.1.1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Normal"/>
        <w:spacing w:lineRule="auto" w:line="240" w:before="0" w:after="0"/>
        <w:ind w:hanging="0"/>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Zawartotabeli"/>
        <w:spacing w:lineRule="auto" w:line="240" w:before="0" w:after="0"/>
        <w:ind w:hanging="0"/>
        <w:jc w:val="center"/>
        <w:rPr>
          <w:rFonts w:ascii="Arial" w:hAnsi="Arial"/>
          <w:sz w:val="20"/>
          <w:szCs w:val="20"/>
        </w:rPr>
      </w:pPr>
      <w:r>
        <w:rPr>
          <w:rFonts w:cs="Calibri" w:ascii="Arial" w:hAnsi="Arial" w:cstheme="minorHAnsi"/>
          <w:b/>
          <w:bCs/>
          <w:i/>
          <w:color w:val="000000"/>
          <w:sz w:val="20"/>
          <w:szCs w:val="20"/>
        </w:rPr>
        <w:t>„</w:t>
      </w:r>
      <w:r>
        <w:rPr>
          <w:rFonts w:cs="Calibri" w:ascii="Arial" w:hAnsi="Arial" w:cstheme="minorHAnsi"/>
          <w:b/>
          <w:bCs/>
          <w:i/>
          <w:color w:val="000000"/>
          <w:sz w:val="20"/>
          <w:szCs w:val="20"/>
        </w:rPr>
        <w:t>Archiwista zakładowy + Europejskim Certyfikatem Umiejętności Komputerowych PROFILE”</w:t>
      </w:r>
    </w:p>
    <w:p>
      <w:pPr>
        <w:pStyle w:val="Normal"/>
        <w:spacing w:lineRule="auto" w:line="240" w:before="0" w:after="0"/>
        <w:ind w:hanging="0"/>
        <w:jc w:val="center"/>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spacing w:lineRule="auto" w:line="240" w:before="0" w:after="0"/>
        <w:ind w:firstLine="284"/>
        <w:jc w:val="left"/>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funkcjonowania sieci archiwów państwowych.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Archiwistyka jako dyscyplina naukowa.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Procesy aktotwórcze w jednostce organizacyjnej. Rola rzeczowego wykazu akt.</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Ochrona informacji niejawnych i danych osobowych w archiwum wyodrębnionym.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rejestrowania, kompletowania i niszczenia materiałów niejawnych.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Możliwości zastosowania informatyki dla potrzeb archiwalnego systemu informacyjnego.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Metody opracowywania i przechowywania zbiorów ikonograficznych i kartograficznych.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Przepisy prawa archiwalnego.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Rola i zadania archiwum wyodrębnionego.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naukowego opracowywania materiałów archiwalnych - metodyka pracy archiwisty.</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ewidencji w archiwum.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Pomoce archiwalne.</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Procedury udostępniania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gromadzenia i przechowywania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ekspertyz kwalifikacji i brakowanie dokumentacji niearchiwalnej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Sprawowanie nadzoru archiwalnego nad procesami aktotwórczymi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Postępowanie z dokumentacją w przypadku reorganizacji lub likwidacji jednostki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Archiwum cyfrowe – nowoczesne formy zabezpieczania zasobu.</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Obsługa komputera.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Egzamin ECDL PROFILE.</w:t>
      </w:r>
    </w:p>
    <w:p>
      <w:pPr>
        <w:pStyle w:val="Normal"/>
        <w:spacing w:lineRule="auto" w:line="360" w:before="171" w:after="171"/>
        <w:ind w:hanging="0"/>
        <w:jc w:val="left"/>
        <w:rPr>
          <w:rFonts w:ascii="Arial" w:hAnsi="Arial" w:cs="Calibri" w:cstheme="minorHAnsi"/>
          <w:b w:val="false"/>
          <w:b w:val="false"/>
          <w:bCs w:val="false"/>
          <w:i w:val="false"/>
          <w:i w:val="false"/>
          <w:iCs w:val="false"/>
          <w:color w:val="000000"/>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Application>LibreOffice/6.4.6.2$Linux_X86_64 LibreOffice_project/40$Build-2</Application>
  <Pages>13</Pages>
  <Words>3777</Words>
  <Characters>25616</Characters>
  <CharactersWithSpaces>29198</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2021-09-07T09:06:43Z</cp:lastPrinted>
  <dcterms:modified xsi:type="dcterms:W3CDTF">2021-09-07T09:06:30Z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