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29</w:t>
      </w:r>
      <w:r>
        <w:rPr>
          <w:rFonts w:cs="Calibri" w:ascii="Arial" w:hAnsi="Arial"/>
          <w:b/>
          <w:color w:val="000000"/>
          <w:sz w:val="20"/>
          <w:szCs w:val="20"/>
        </w:rPr>
        <w:t>.07.2022</w:t>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 xml:space="preserve">NR 3/2022/0085/9.1.1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Fundacja „Optimo Modo”</w:t>
      </w:r>
    </w:p>
    <w:p>
      <w:pPr>
        <w:pStyle w:val="Normal"/>
        <w:spacing w:lineRule="auto" w:line="360" w:before="0" w:after="0"/>
        <w:rPr/>
      </w:pPr>
      <w:r>
        <w:rPr>
          <w:rFonts w:cs="Calibri" w:ascii="Arial" w:hAnsi="Arial"/>
          <w:color w:val="000000"/>
          <w:sz w:val="20"/>
          <w:szCs w:val="20"/>
        </w:rPr>
        <w:t>ul. Karola Miarki 48</w:t>
      </w:r>
    </w:p>
    <w:p>
      <w:pPr>
        <w:pStyle w:val="Normal"/>
        <w:spacing w:lineRule="auto" w:line="360" w:before="0" w:after="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 xml:space="preserve">NIP: </w:t>
      </w:r>
      <w:r>
        <w:rPr>
          <w:rFonts w:cs="Calibri" w:ascii="Arial" w:hAnsi="Arial"/>
          <w:b w:val="false"/>
          <w:i w:val="false"/>
          <w:caps w:val="false"/>
          <w:smallCaps w:val="false"/>
          <w:color w:val="000000"/>
          <w:spacing w:val="0"/>
          <w:sz w:val="20"/>
          <w:szCs w:val="20"/>
        </w:rPr>
        <w:t>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pPr>
      <w:r>
        <w:rPr>
          <w:rFonts w:cs="Calibri" w:ascii="Arial" w:hAnsi="Arial"/>
          <w:b w:val="false"/>
          <w:bCs w:val="false"/>
          <w:color w:val="000000"/>
          <w:sz w:val="20"/>
          <w:szCs w:val="20"/>
        </w:rPr>
        <w:t>www.bazakonkurencyjnosci.funduszeeuropejskie.gov.pl</w:t>
      </w:r>
    </w:p>
    <w:p>
      <w:pPr>
        <w:pStyle w:val="Normal"/>
        <w:spacing w:lineRule="auto" w:line="360" w:before="0" w:after="0"/>
        <w:rPr/>
      </w:pPr>
      <w:r>
        <w:rPr>
          <w:rFonts w:cs="Calibri" w:ascii="Arial" w:hAnsi="Arial"/>
          <w:b w:val="false"/>
          <w:bCs w:val="false"/>
          <w:color w:val="000000"/>
          <w:sz w:val="20"/>
          <w:szCs w:val="20"/>
        </w:rPr>
        <w:t>2. Strona internetowa projektu prowadzonego przez Fundację „Optimo Modo”</w:t>
      </w:r>
    </w:p>
    <w:p>
      <w:pPr>
        <w:pStyle w:val="Normal"/>
        <w:spacing w:lineRule="auto" w:line="360" w:before="0" w:after="0"/>
        <w:rPr/>
      </w:pPr>
      <w:r>
        <w:rPr>
          <w:rStyle w:val="Czeinternetowe"/>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"Od motywacji do kwalifikacji", zapraszamy do składania ofert na realizację usługi: konsultant ds. poradnictwa specjalistycznego wraz z usługą tłumacza języka ukraińskiego.</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konkurencyjności.</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 xml:space="preserve">5. Szacunkowa wartość niniejszego zamówienia wynosi </w:t>
      </w:r>
      <w:r>
        <w:rPr>
          <w:rFonts w:eastAsia="Calibri" w:cs="Calibri" w:ascii="Arial" w:hAnsi="Arial"/>
          <w:color w:val="000000"/>
          <w:kern w:val="0"/>
          <w:sz w:val="20"/>
          <w:szCs w:val="20"/>
          <w:lang w:val="pl-PL" w:eastAsia="zh-CN" w:bidi="ar-SA"/>
        </w:rPr>
        <w:t>powyżej</w:t>
      </w:r>
      <w:r>
        <w:rPr>
          <w:rFonts w:cs="Calibri" w:ascii="Arial" w:hAnsi="Arial"/>
          <w:color w:val="000000"/>
          <w:sz w:val="20"/>
          <w:szCs w:val="20"/>
        </w:rPr>
        <w:t xml:space="preserve"> kwoty 50 tys. PLN netto, bez podatku od towarów i usług (VAT).</w:t>
      </w:r>
      <w:bookmarkEnd w:id="0"/>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ascii="Arial" w:hAnsi="Arial"/>
          <w:b/>
          <w:bCs/>
          <w:color w:val="000000"/>
          <w:sz w:val="20"/>
          <w:szCs w:val="20"/>
        </w:rPr>
        <w:t xml:space="preserve">80000000-4 </w:t>
      </w:r>
      <w:r>
        <w:rPr>
          <w:rFonts w:cs="Calibri" w:ascii="Arial" w:hAnsi="Arial"/>
          <w:b/>
          <w:bCs/>
          <w:color w:val="000000"/>
          <w:sz w:val="20"/>
          <w:szCs w:val="20"/>
        </w:rPr>
        <w:t>Usługi edukacyjne i szkoleniowe</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konsultanta ds. poradnictwa specjalistycznego wraz z usługą tłumacza języka ukraińskiego</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20</w:t>
      </w:r>
      <w:r>
        <w:rPr>
          <w:rFonts w:cs="Calibri" w:ascii="Arial" w:hAnsi="Arial"/>
          <w:b/>
          <w:color w:val="000000"/>
          <w:sz w:val="20"/>
          <w:szCs w:val="20"/>
        </w:rPr>
        <w:t xml:space="preserve"> uczestników projektu </w:t>
      </w:r>
      <w:r>
        <w:rPr>
          <w:rFonts w:cs="Calibri" w:ascii="Arial" w:hAnsi="Arial"/>
          <w:color w:val="000000"/>
          <w:sz w:val="20"/>
          <w:szCs w:val="20"/>
        </w:rPr>
        <w:t xml:space="preserve">pt. </w:t>
      </w:r>
      <w:r>
        <w:rPr>
          <w:rFonts w:cs="Calibri" w:ascii="Arial" w:hAnsi="Arial"/>
          <w:b/>
          <w:color w:val="000000"/>
          <w:sz w:val="20"/>
          <w:szCs w:val="20"/>
        </w:rPr>
        <w:t>"Od motywacji do kwalifikacji",</w:t>
      </w:r>
      <w:r>
        <w:rPr>
          <w:rFonts w:cs="Calibri" w:ascii="Arial" w:hAnsi="Arial"/>
          <w:color w:val="000000"/>
          <w:sz w:val="20"/>
          <w:szCs w:val="20"/>
        </w:rPr>
        <w:t xml:space="preserve"> w wymiarze 5 godzin zegarowych na osobę, łącznie </w:t>
      </w:r>
      <w:r>
        <w:rPr>
          <w:rFonts w:eastAsia="Calibri" w:cs="Calibri" w:ascii="Arial" w:hAnsi="Arial"/>
          <w:color w:val="000000"/>
          <w:kern w:val="0"/>
          <w:sz w:val="20"/>
          <w:szCs w:val="20"/>
          <w:lang w:val="pl-PL" w:eastAsia="zh-CN" w:bidi="ar-SA"/>
        </w:rPr>
        <w:t>100</w:t>
      </w:r>
      <w:r>
        <w:rPr>
          <w:rFonts w:cs="Calibri" w:ascii="Arial" w:hAnsi="Arial"/>
          <w:color w:val="000000"/>
          <w:sz w:val="20"/>
          <w:szCs w:val="20"/>
        </w:rPr>
        <w:t xml:space="preserve"> godzin zegarowych. Uczestnikami projektu jest 20 osób, którym udzielono ochrony czasowej w związku z wojną w Ukrainie zamieszkujących miasto Jelenia Góra, powiat karkonoski, powiat kamiennogórski.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100</w:t>
      </w:r>
      <w:r>
        <w:rPr>
          <w:rFonts w:cs="Calibri" w:ascii="Arial" w:hAnsi="Arial"/>
          <w:color w:val="000000"/>
          <w:sz w:val="20"/>
          <w:szCs w:val="20"/>
        </w:rPr>
        <w:t xml:space="preserve"> godzin.</w:t>
      </w:r>
    </w:p>
    <w:p>
      <w:pPr>
        <w:pStyle w:val="Normal"/>
        <w:spacing w:lineRule="auto" w:line="360" w:before="0" w:after="0"/>
        <w:jc w:val="both"/>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Konsultacje będą miały formę zajęć indywidualnych po 5 godzin zegarowych na osobę w oparciu o wywiad, analizę, diagnozę</w:t>
      </w:r>
      <w:r>
        <w:rPr>
          <w:rStyle w:val="Wstep"/>
          <w:rFonts w:cs="Calibri" w:ascii="Arial" w:hAnsi="Arial"/>
          <w:color w:val="000000"/>
          <w:sz w:val="20"/>
          <w:szCs w:val="20"/>
        </w:rPr>
        <w:t xml:space="preserve">, techniki pytań i odpowiedzi, dyskusje, analizy przypadku, </w:t>
      </w:r>
      <w:bookmarkStart w:id="1" w:name="__DdeLink__4162_2094003386"/>
      <w:r>
        <w:rPr>
          <w:rStyle w:val="Wstep"/>
          <w:rFonts w:cs="Calibri" w:ascii="Arial" w:hAnsi="Arial"/>
          <w:color w:val="000000"/>
          <w:sz w:val="20"/>
          <w:szCs w:val="20"/>
        </w:rPr>
        <w:t>ustalenie planu pomocy, metod i form jej udzielenia</w:t>
      </w:r>
      <w:bookmarkEnd w:id="1"/>
      <w:r>
        <w:rPr>
          <w:rStyle w:val="Wstep"/>
          <w:rFonts w:cs="Calibri" w:ascii="Arial" w:hAnsi="Arial"/>
          <w:color w:val="000000"/>
          <w:sz w:val="20"/>
          <w:szCs w:val="20"/>
        </w:rPr>
        <w:t xml:space="preserve"> w ramach projektu.</w:t>
      </w:r>
      <w:r>
        <w:rPr>
          <w:rFonts w:cs="Calibri" w:ascii="Arial" w:hAnsi="Arial"/>
          <w:color w:val="000000"/>
          <w:sz w:val="20"/>
          <w:szCs w:val="20"/>
        </w:rPr>
        <w:t xml:space="preserve"> Konsultacje ds. poradnictwa specjalistycznego prowadzone będą dla </w:t>
      </w:r>
      <w:r>
        <w:rPr>
          <w:rFonts w:eastAsia="Calibri" w:cs="Calibri" w:ascii="Arial" w:hAnsi="Arial"/>
          <w:color w:val="000000"/>
          <w:kern w:val="0"/>
          <w:sz w:val="20"/>
          <w:szCs w:val="20"/>
          <w:lang w:val="pl-PL" w:eastAsia="zh-CN" w:bidi="ar-SA"/>
        </w:rPr>
        <w:t>20</w:t>
      </w:r>
      <w:r>
        <w:rPr>
          <w:rFonts w:cs="Calibri" w:ascii="Arial" w:hAnsi="Arial"/>
          <w:color w:val="000000"/>
          <w:sz w:val="20"/>
          <w:szCs w:val="20"/>
        </w:rPr>
        <w:t xml:space="preserve"> osób indywidualnie.</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w:t>
      </w:r>
      <w:bookmarkStart w:id="2" w:name="__DdeLink__806_1742956467"/>
      <w:r>
        <w:rPr>
          <w:rFonts w:cs="Calibri"/>
          <w:sz w:val="20"/>
          <w:szCs w:val="20"/>
        </w:rPr>
        <w:t>powiatu miasta Jelenia Góra</w:t>
      </w:r>
      <w:bookmarkEnd w:id="2"/>
      <w:r>
        <w:rPr>
          <w:rFonts w:cs="Calibri"/>
          <w:sz w:val="20"/>
          <w:szCs w:val="20"/>
        </w:rPr>
        <w:t xml:space="preserve">, powiatu karkonoskiego, powiatu </w:t>
      </w:r>
      <w:r>
        <w:rPr>
          <w:rFonts w:cs="Calibri"/>
          <w:color w:val="000000"/>
          <w:sz w:val="20"/>
          <w:szCs w:val="20"/>
        </w:rPr>
        <w:t>kamiennogórskiego</w:t>
      </w:r>
      <w:r>
        <w:rPr>
          <w:rFonts w:cs="Calibri"/>
          <w:sz w:val="20"/>
          <w:szCs w:val="20"/>
        </w:rPr>
        <w:t xml:space="preserve"> w </w:t>
      </w:r>
      <w:r>
        <w:rPr>
          <w:rFonts w:eastAsia="Calibri" w:cs="Calibri"/>
          <w:color w:val="000000"/>
          <w:kern w:val="0"/>
          <w:sz w:val="20"/>
          <w:szCs w:val="20"/>
          <w:lang w:val="pl-PL" w:eastAsia="zh-CN" w:bidi="ar-SA"/>
        </w:rPr>
        <w:t>miejscowościach</w:t>
      </w:r>
      <w:r>
        <w:rPr>
          <w:rFonts w:cs="Calibri"/>
          <w:sz w:val="20"/>
          <w:szCs w:val="20"/>
        </w:rPr>
        <w:t xml:space="preserve">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 xml:space="preserve">5. Celem przeprowadzenia konsultacji ds. poradnictwa specjalistycznego jest </w:t>
      </w:r>
      <w:r>
        <w:rPr>
          <w:rStyle w:val="Wstep"/>
          <w:rFonts w:cs="Calibri" w:ascii="Arial" w:hAnsi="Arial"/>
          <w:color w:val="000000"/>
          <w:sz w:val="20"/>
          <w:szCs w:val="20"/>
        </w:rPr>
        <w:t>ustalenie planu pomocy, metod i form jej udzielenia uczestnikom projektu</w:t>
      </w:r>
      <w:r>
        <w:rPr>
          <w:rFonts w:cs="Calibri" w:ascii="Arial" w:hAnsi="Arial"/>
          <w:color w:val="000000"/>
          <w:sz w:val="20"/>
          <w:szCs w:val="20"/>
        </w:rPr>
        <w:t xml:space="preserve"> zgodnie z </w:t>
      </w:r>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średnio 5 godzin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3" w:name="__DdeLink__1011_56956280"/>
      <w:r>
        <w:rPr>
          <w:rFonts w:cs="Calibri" w:ascii="Arial" w:hAnsi="Arial"/>
          <w:color w:val="000000"/>
          <w:sz w:val="20"/>
          <w:szCs w:val="20"/>
        </w:rPr>
        <w:t>od dnia zawarcia umowy i nie później niż do 30.09.2022 r.</w:t>
      </w:r>
      <w:bookmarkEnd w:id="3"/>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konsultacji ds. poradnictwa specjalistycznego na 5 godzin zegarowych, z podziałem na liczbę godzin przypadających na daną tematykę. Program musi być zgodny z </w:t>
      </w:r>
      <w:r>
        <w:rPr>
          <w:rFonts w:cs="Calibri" w:ascii="Arial" w:hAnsi="Arial"/>
          <w:i/>
          <w:iCs/>
          <w:color w:val="000000"/>
          <w:sz w:val="20"/>
          <w:szCs w:val="20"/>
        </w:rPr>
        <w:t>„</w:t>
      </w:r>
      <w:bookmarkStart w:id="4"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4"/>
      <w:r>
        <w:rPr>
          <w:rFonts w:cs="Calibri" w:ascii="Arial" w:hAnsi="Arial"/>
          <w:i/>
          <w:i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zaświadczeń o ukończeniu usługi;</w:t>
      </w:r>
    </w:p>
    <w:p>
      <w:pPr>
        <w:pStyle w:val="Normal"/>
        <w:spacing w:lineRule="auto" w:line="360" w:before="0" w:after="0"/>
        <w:jc w:val="both"/>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 xml:space="preserve">e) Zamawiający może odstąpić od umowy , jeżeli wyjdzie na jaw, że w toku postępowania o udzielenie zamówienia, Wykonawca złożył oświadczenie niezgodne z prawdą, w terminie 7 </w:t>
        <w:tab/>
        <w:t>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h) Zamawiający ma prawo odstąpienia od umowy z przyczyn leżących po stronie Wykonawcy w terminie 7 dni liczonych od dnia powzięcia przez Zamawiającego wiedzy o zaistniałych przyczynach. Uprawnienie odstąpienia od Umowy Szczegółowej nie wyłącza prawa 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w:t>
        <w:tab/>
        <w:t>częściowo lub zostanie nienależycie wykonany, zaliczka podlega zwrotowi w całości lub części, w zależności od poziomu realizacji przedmiotu zamówienia oraz decyzji Zamawiającego,</w:t>
      </w:r>
    </w:p>
    <w:p>
      <w:pPr>
        <w:pStyle w:val="Normal"/>
        <w:spacing w:lineRule="auto" w:line="360" w:before="0" w:after="0"/>
        <w:jc w:val="both"/>
        <w:rPr/>
      </w:pPr>
      <w:r>
        <w:rPr>
          <w:rFonts w:cs="Calibri" w:ascii="Arial" w:hAnsi="Arial"/>
          <w:color w:val="000000"/>
          <w:sz w:val="20"/>
          <w:szCs w:val="20"/>
        </w:rPr>
        <w:t xml:space="preserve">3) o przeniesieniu praw majątkowych do wszelkich materiałów wytworzonych i wykorzystanych podczas realizacji umowy. Wykonawcy nie będzie przysługiwało </w:t>
        <w:tab/>
        <w:t>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5) sposobu wykonania przedmiotu zamówienia, w szczególności, gdy zmiana sposobu 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konsultacji, ostatecznej liczby Uczestników/Uczestniczek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w:t>
        <w:tab/>
        <w:t xml:space="preserve">dokonanych </w:t>
        <w:tab/>
        <w:t xml:space="preserve">i zaakceptowanych przez Instytucję Pośredniczącą w umowie o dofinansowanie/wniosku  o  </w:t>
        <w:tab/>
        <w:t>dofinansowanie realizacji Projektu, jak  również ze względu na 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tj. dysponuje co najmniej 1 konsultantem ds. Poradnictwa specjalistycznego  legitymującym się:</w:t>
      </w:r>
    </w:p>
    <w:p>
      <w:pPr>
        <w:pStyle w:val="Normal"/>
        <w:spacing w:lineRule="auto" w:line="360" w:before="0" w:after="0"/>
        <w:jc w:val="both"/>
        <w:rPr/>
      </w:pPr>
      <w:r>
        <w:rPr>
          <w:rFonts w:cs="Calibri" w:ascii="Arial" w:hAnsi="Arial"/>
          <w:color w:val="000000"/>
          <w:sz w:val="20"/>
          <w:szCs w:val="20"/>
        </w:rPr>
        <w:t xml:space="preserve">a) wykształcenie wyższe pierwszego lub drugiego stopnia w rozumieniu przepisów o </w:t>
        <w:tab/>
        <w:t xml:space="preserve">szkolnictwie wyższym (tj. wykształcenie wyższe na kierunku  </w:t>
        <w:tab/>
        <w:t xml:space="preserve">psychologia/socjologia/pedagogika/doradztwo zawodowe). Wykonawca jest zobowiązany załączyć kopie dokumentów potwierdzających posiadane wykształcenie oraz kwalifikacje. </w:t>
      </w:r>
    </w:p>
    <w:p>
      <w:pPr>
        <w:pStyle w:val="Normal"/>
        <w:spacing w:lineRule="auto" w:line="360" w:before="0" w:after="0"/>
        <w:jc w:val="both"/>
        <w:rPr/>
      </w:pPr>
      <w:r>
        <w:rPr>
          <w:rFonts w:cs="Calibri" w:ascii="Arial" w:hAnsi="Arial"/>
          <w:color w:val="000000"/>
          <w:sz w:val="20"/>
          <w:szCs w:val="20"/>
        </w:rPr>
        <w:t>oraz</w:t>
      </w:r>
    </w:p>
    <w:p>
      <w:pPr>
        <w:pStyle w:val="Normal"/>
        <w:spacing w:lineRule="auto" w:line="360" w:before="0" w:after="0"/>
        <w:jc w:val="both"/>
        <w:rPr/>
      </w:pPr>
      <w:r>
        <w:rPr>
          <w:rFonts w:cs="Calibri" w:ascii="Arial" w:hAnsi="Arial"/>
          <w:color w:val="000000"/>
          <w:sz w:val="20"/>
          <w:szCs w:val="20"/>
        </w:rPr>
        <w:t xml:space="preserve">b) min. 2-letnie doświadczenie w realizacji usług konsultanta ds. poradnictwa specjalistycznego lub pokrewnego </w:t>
      </w:r>
      <w:r>
        <w:rPr>
          <w:rFonts w:cs="Calibri" w:ascii="Arial" w:hAnsi="Arial"/>
          <w:i w:val="false"/>
          <w:iCs w:val="false"/>
          <w:color w:val="000000"/>
          <w:sz w:val="20"/>
          <w:szCs w:val="20"/>
        </w:rPr>
        <w:t>osób</w:t>
      </w:r>
      <w:r>
        <w:rPr>
          <w:rFonts w:cs="Calibri" w:ascii="Arial" w:hAnsi="Arial"/>
          <w:color w:val="000000"/>
          <w:sz w:val="20"/>
          <w:szCs w:val="20"/>
        </w:rPr>
        <w:t xml:space="preserve">  dla zagrożonych ubóstwem lub wykluczeniem społecznym, przez okres co najmniej 24 miesięcy w ciągu ostatnich 5 lat. Zamawiający wymaga, aby Wykonawca realizował lub wskazane przez niego osoby realizowały, usługi w </w:t>
        <w:tab/>
        <w:t>każdym miesiącu wykazywanym jako 2-letnie doświadczenie zawodowe. Ww.  usługa nie musi być natomiast realizowana w sposób ciągły, tj. nieprzerwanie przez okres dwóch lat.</w:t>
      </w:r>
    </w:p>
    <w:p>
      <w:pPr>
        <w:pStyle w:val="Normal"/>
        <w:spacing w:lineRule="auto" w:line="360" w:before="0" w:after="0"/>
        <w:jc w:val="both"/>
        <w:rPr/>
      </w:pPr>
      <w:r>
        <w:rPr>
          <w:rFonts w:cs="Calibri" w:ascii="Arial" w:hAnsi="Arial"/>
          <w:color w:val="000000"/>
          <w:sz w:val="20"/>
          <w:szCs w:val="20"/>
        </w:rPr>
        <w:t>oraz</w:t>
      </w:r>
    </w:p>
    <w:p>
      <w:pPr>
        <w:pStyle w:val="Normal"/>
        <w:spacing w:lineRule="auto" w:line="360" w:before="0" w:after="0"/>
        <w:jc w:val="both"/>
        <w:rPr/>
      </w:pPr>
      <w:r>
        <w:rPr>
          <w:rFonts w:cs="Calibri" w:ascii="Arial" w:hAnsi="Arial"/>
          <w:color w:val="000000"/>
          <w:sz w:val="20"/>
          <w:szCs w:val="20"/>
        </w:rPr>
        <w:t xml:space="preserve">Zamawiający zastrzega sobie prawo do wezwania Oferenta do przedstawienia dokumentów potwierdzających należyte wykonanie wskazanych w Załączniku nr 3 usług (np. referencji, rekomendacji, potwierdzeń realizacji wykazanych zleceń) w ciągu 3 dni od wezwania. Brak przedstawienia dokumentów potwierdzających </w:t>
        <w:tab/>
        <w:t>należyte wykonanie wskazanych w Załączniku nr 3 zleceń skutkować będzie odrzuceniem oferty.</w:t>
      </w:r>
    </w:p>
    <w:p>
      <w:pPr>
        <w:pStyle w:val="Normal"/>
        <w:spacing w:lineRule="auto" w:line="360" w:before="0" w:after="0"/>
        <w:jc w:val="both"/>
        <w:rPr/>
      </w:pPr>
      <w:r>
        <w:rPr>
          <w:rFonts w:cs="Calibri" w:ascii="Arial" w:hAnsi="Arial"/>
          <w:color w:val="000000"/>
          <w:sz w:val="20"/>
          <w:szCs w:val="20"/>
        </w:rPr>
        <w:t>Spełnienie warunków nr 1 a)-b) weryfikowane będzie na podstawie stosownych oświadczeń Wykonawcy załączonych do oferty, sporządzonych zgodnie ze wzorem określonym w Załączniku nr 3 – Potencjał kadrowy oraz z uwzględnieniem zapisów części IV Zapytania (Szczegółowy opis przedmiotu zamówienia) punktów 7-9 .</w:t>
      </w:r>
    </w:p>
    <w:p>
      <w:pPr>
        <w:pStyle w:val="Normal"/>
        <w:spacing w:lineRule="auto" w:line="360" w:before="0" w:after="0"/>
        <w:jc w:val="both"/>
        <w:rPr/>
      </w:pPr>
      <w:r>
        <w:rPr>
          <w:rFonts w:cs="Calibri" w:ascii="Arial" w:hAnsi="Arial"/>
          <w:color w:val="000000"/>
          <w:sz w:val="20"/>
          <w:szCs w:val="20"/>
        </w:rPr>
        <w:t>2) Nie posiadają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Przez powiązania kapitałowe lub osobowe rozumie się wzajemne powiązania między 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 xml:space="preserve">Kryterium weryfikowane będzie na podstawie oświadczenia Wykonawcy załączonego do </w:t>
        <w:tab/>
        <w:t>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 xml:space="preserve">3) Nie są pracownikami Zamawiającego, tj. nie są przez Zamawiającego zatrudnione na </w:t>
        <w:tab/>
        <w:t>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danych osobowych spełniało wymogi Rozporządzenia Parlamentu Europejskiego i Rady (UE) 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 xml:space="preserve">5) Opracują i załączą do formularza ofertowego, program na 5 godzin zegarowych konsultacji ds. poradnictwa specjalistycznego, z podziałem na liczbę godzin przypadających na daną tematykę. </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 xml:space="preserve">3) została złożona przez Wykonawcę niespełniającego warunków udziału określonych w </w:t>
        <w:tab/>
        <w:t>niniejszym zapytaniu ofertowym lub została złożona przez Wykonawcę podlegającego wykluczeniu,</w:t>
      </w:r>
    </w:p>
    <w:p>
      <w:pPr>
        <w:pStyle w:val="Normal"/>
        <w:spacing w:lineRule="auto" w:line="360" w:before="0" w:after="0"/>
        <w:jc w:val="both"/>
        <w:rPr/>
      </w:pPr>
      <w:r>
        <w:rPr>
          <w:rFonts w:ascii="Arial" w:hAnsi="Arial"/>
          <w:color w:val="000000"/>
          <w:sz w:val="20"/>
          <w:szCs w:val="20"/>
        </w:rPr>
        <w:t xml:space="preserve">4) nie zawiera wymaganych oświadczeń i dokumentów wskazanych w niniejszym zapytaniu ofertowym bądź oświadczenia i dokumenty zostały przygotowane w sposób niezgodny z zapisami zapytania ofertowego, w tym niezgodnie ze wzorami określonymi w załącznikach do niniejszego zapytania ofertowego, Zamawiający nie dopuszcza jakiejkolwiek modyfikacji treści i/lub wzorów dokumentów określonych w niniejszym zaproszeniu, za wyjątkiem wskazanych </w:t>
        <w:tab/>
        <w:t>miejsc służących do wypełnienia oferty,</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50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rHeight w:val="1022"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456" w:after="542"/>
              <w:jc w:val="center"/>
              <w:rPr/>
            </w:pPr>
            <w:r>
              <w:rPr>
                <w:rFonts w:ascii="Arial" w:hAnsi="Arial"/>
                <w:color w:val="000000"/>
                <w:sz w:val="20"/>
                <w:szCs w:val="20"/>
              </w:rPr>
              <w:t>C = (NC/BC) x 50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57" w:after="143"/>
              <w:ind w:left="0" w:hanging="0"/>
              <w:jc w:val="center"/>
              <w:rPr/>
            </w:pPr>
            <w:r>
              <w:rPr>
                <w:rFonts w:ascii="Arial" w:hAnsi="Arial"/>
                <w:color w:val="000000"/>
                <w:sz w:val="20"/>
                <w:szCs w:val="20"/>
              </w:rPr>
              <w:t>C – liczba punktów badanej oferty za cenę za całość zamówienia</w:t>
            </w:r>
          </w:p>
          <w:p>
            <w:pPr>
              <w:pStyle w:val="Zawartotabeli"/>
              <w:spacing w:before="0" w:after="86"/>
              <w:ind w:left="0" w:hanging="0"/>
              <w:jc w:val="center"/>
              <w:rPr/>
            </w:pPr>
            <w:r>
              <w:rPr>
                <w:rFonts w:ascii="Arial" w:hAnsi="Arial"/>
                <w:color w:val="000000"/>
                <w:sz w:val="20"/>
                <w:szCs w:val="20"/>
              </w:rPr>
              <w:t>NC – cena oferty o najniższej cenie</w:t>
            </w:r>
          </w:p>
          <w:p>
            <w:pPr>
              <w:pStyle w:val="Zawartotabeli"/>
              <w:spacing w:before="114" w:after="200"/>
              <w:ind w:left="0" w:hanging="0"/>
              <w:jc w:val="center"/>
              <w:rPr/>
            </w:pPr>
            <w:r>
              <w:rPr>
                <w:rFonts w:ascii="Arial" w:hAnsi="Arial"/>
                <w:color w:val="000000"/>
                <w:sz w:val="20"/>
                <w:szCs w:val="20"/>
              </w:rPr>
              <w:t>BC – cena badanej oferty</w:t>
            </w:r>
          </w:p>
        </w:tc>
      </w:tr>
    </w:tbl>
    <w:p>
      <w:pPr>
        <w:pStyle w:val="Normal"/>
        <w:spacing w:lineRule="auto" w:line="360" w:before="0" w:after="0"/>
        <w:jc w:val="both"/>
        <w:rPr/>
      </w:pPr>
      <w:r>
        <w:rPr>
          <w:rFonts w:ascii="Arial" w:hAnsi="Arial"/>
          <w:color w:val="000000"/>
          <w:sz w:val="20"/>
          <w:szCs w:val="20"/>
        </w:rPr>
        <w:t>2. Potencjał kadrowy - waga 30 pkt</w:t>
      </w:r>
    </w:p>
    <w:p>
      <w:pPr>
        <w:pStyle w:val="Normal"/>
        <w:spacing w:lineRule="auto" w:line="360" w:before="0" w:after="0"/>
        <w:jc w:val="both"/>
        <w:rPr/>
      </w:pPr>
      <w:r>
        <w:rPr>
          <w:rFonts w:ascii="Arial" w:hAnsi="Arial"/>
          <w:color w:val="000000"/>
          <w:sz w:val="20"/>
          <w:szCs w:val="20"/>
        </w:rPr>
        <w:t>Ocenie podlegać będzie wykazana w Załączniku nr 3 liczba godzin usług tożsamych lub podobnych tematycznie do przedmiotu zamówienia, zrealizowanych przez Wykonawcę/osobę wskazaną do realizacji przedmiotu zamówienia w okresie ostatnich 5 lat przed terminem składania ofert.</w:t>
      </w:r>
    </w:p>
    <w:p>
      <w:pPr>
        <w:pStyle w:val="Normal"/>
        <w:spacing w:lineRule="auto" w:line="360" w:before="0" w:after="0"/>
        <w:jc w:val="both"/>
        <w:rPr/>
      </w:pPr>
      <w:r>
        <w:rPr>
          <w:rFonts w:ascii="Arial" w:hAnsi="Arial"/>
          <w:color w:val="000000"/>
          <w:sz w:val="20"/>
          <w:szCs w:val="20"/>
        </w:rPr>
        <w:t>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9"/>
        <w:gridCol w:w="7254"/>
      </w:tblGrid>
      <w:tr>
        <w:trPr>
          <w:trHeight w:val="1875" w:hRule="atLeast"/>
        </w:trPr>
        <w:tc>
          <w:tcPr>
            <w:tcW w:w="1819" w:type="dxa"/>
            <w:tcBorders>
              <w:top w:val="single" w:sz="2" w:space="0" w:color="000000"/>
              <w:left w:val="single" w:sz="2" w:space="0" w:color="000000"/>
              <w:bottom w:val="single" w:sz="2" w:space="0" w:color="000000"/>
            </w:tcBorders>
            <w:shd w:fill="auto" w:val="clear"/>
          </w:tcPr>
          <w:p>
            <w:pPr>
              <w:pStyle w:val="Zawartotabeli"/>
              <w:spacing w:before="513" w:after="713"/>
              <w:jc w:val="center"/>
              <w:rPr/>
            </w:pPr>
            <w:r>
              <w:rPr>
                <w:rFonts w:ascii="Arial" w:hAnsi="Arial"/>
                <w:color w:val="000000"/>
                <w:sz w:val="20"/>
                <w:szCs w:val="20"/>
              </w:rPr>
              <w:t>D =(BD/ND)x 30</w:t>
            </w:r>
          </w:p>
        </w:tc>
        <w:tc>
          <w:tcPr>
            <w:tcW w:w="7254"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D – liczba punktów badanej oferty za potencjał</w:t>
            </w:r>
          </w:p>
          <w:p>
            <w:pPr>
              <w:pStyle w:val="Zawartotabeli"/>
              <w:rPr/>
            </w:pPr>
            <w:r>
              <w:rPr>
                <w:rFonts w:ascii="Arial" w:hAnsi="Arial"/>
                <w:color w:val="000000"/>
                <w:sz w:val="20"/>
                <w:szCs w:val="20"/>
              </w:rPr>
              <w:t xml:space="preserve">BD– liczba zrealizowanych godzin </w:t>
            </w:r>
            <w:bookmarkStart w:id="5" w:name="__DdeLink__1028_1211340886"/>
            <w:r>
              <w:rPr>
                <w:rFonts w:ascii="Arial" w:hAnsi="Arial"/>
                <w:color w:val="000000"/>
                <w:sz w:val="20"/>
                <w:szCs w:val="20"/>
              </w:rPr>
              <w:t>u</w:t>
            </w:r>
            <w:bookmarkEnd w:id="5"/>
            <w:r>
              <w:rPr>
                <w:rFonts w:ascii="Arial" w:hAnsi="Arial"/>
                <w:color w:val="000000"/>
                <w:sz w:val="20"/>
                <w:szCs w:val="20"/>
              </w:rPr>
              <w:t>sługi wykazanych w badanej ofercie</w:t>
            </w:r>
          </w:p>
          <w:p>
            <w:pPr>
              <w:pStyle w:val="Zawartotabeli"/>
              <w:rPr/>
            </w:pPr>
            <w:r>
              <w:rPr>
                <w:rFonts w:ascii="Arial" w:hAnsi="Arial"/>
                <w:color w:val="000000"/>
                <w:sz w:val="20"/>
                <w:szCs w:val="20"/>
              </w:rPr>
              <w:t>ND – liczba godzin zrealizowanych usługi z oferty, w której wykazano</w:t>
            </w:r>
          </w:p>
          <w:p>
            <w:pPr>
              <w:pStyle w:val="Zawartotabeli"/>
              <w:suppressLineNumbers/>
              <w:spacing w:before="0" w:after="200"/>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usługi</w:t>
            </w:r>
          </w:p>
        </w:tc>
      </w:tr>
    </w:tbl>
    <w:p>
      <w:pPr>
        <w:pStyle w:val="Normal"/>
        <w:spacing w:lineRule="auto" w:line="360" w:before="0" w:after="0"/>
        <w:jc w:val="both"/>
        <w:rPr/>
      </w:pPr>
      <w:r>
        <w:rPr>
          <w:rFonts w:ascii="Arial" w:hAnsi="Arial"/>
          <w:color w:val="000000"/>
          <w:sz w:val="20"/>
          <w:szCs w:val="20"/>
        </w:rPr>
        <w:t>3. Elastyczność – waga 20 pkt</w:t>
      </w:r>
    </w:p>
    <w:p>
      <w:pPr>
        <w:pStyle w:val="Normal"/>
        <w:spacing w:lineRule="auto" w:line="360" w:before="0" w:after="0"/>
        <w:jc w:val="both"/>
        <w:rPr/>
      </w:pPr>
      <w:r>
        <w:rPr>
          <w:rFonts w:ascii="Arial" w:hAnsi="Arial"/>
          <w:color w:val="000000"/>
          <w:sz w:val="20"/>
          <w:szCs w:val="20"/>
        </w:rPr>
        <w:t>Ocenie podlegać będzie ELASTYCZNOŚĆ zadeklarowana w Załączniku nr 1 – Formularzu ofertowym.</w:t>
      </w:r>
    </w:p>
    <w:p>
      <w:pPr>
        <w:pStyle w:val="Normal"/>
        <w:spacing w:lineRule="auto" w:line="360" w:before="0" w:after="0"/>
        <w:jc w:val="both"/>
        <w:rPr/>
      </w:pPr>
      <w:r>
        <w:rPr>
          <w:rFonts w:ascii="Arial" w:hAnsi="Arial"/>
          <w:color w:val="000000"/>
          <w:sz w:val="20"/>
          <w:szCs w:val="20"/>
        </w:rPr>
        <w:t>Jeśli Wykonawca zaproponuje dyspozycyjność konsultanta ds. poradnictwa specjalistycznego na 30 dni kalendarzowych w miesiącu otrzyma 100% maksymalnej liczby punktów, tj. 20.</w:t>
      </w:r>
    </w:p>
    <w:p>
      <w:pPr>
        <w:pStyle w:val="Normal"/>
        <w:spacing w:lineRule="auto" w:line="360" w:before="0" w:after="0"/>
        <w:jc w:val="both"/>
        <w:rPr/>
      </w:pPr>
      <w:r>
        <w:rPr>
          <w:rFonts w:ascii="Arial" w:hAnsi="Arial"/>
          <w:color w:val="000000"/>
          <w:sz w:val="20"/>
          <w:szCs w:val="20"/>
        </w:rPr>
        <w:t>Jeśli natomiast zaproponuje, w ofercie w dniu:</w:t>
      </w:r>
    </w:p>
    <w:p>
      <w:pPr>
        <w:pStyle w:val="Normal"/>
        <w:spacing w:lineRule="auto" w:line="360" w:before="0" w:after="0"/>
        <w:jc w:val="both"/>
        <w:rPr/>
      </w:pPr>
      <w:r>
        <w:rPr>
          <w:rFonts w:ascii="Arial" w:hAnsi="Arial"/>
          <w:color w:val="000000"/>
          <w:sz w:val="20"/>
          <w:szCs w:val="20"/>
        </w:rPr>
        <w:t>1) 25 dni dyspozycyjności otrzyma 15 punktów;</w:t>
      </w:r>
    </w:p>
    <w:p>
      <w:pPr>
        <w:pStyle w:val="Normal"/>
        <w:spacing w:lineRule="auto" w:line="360" w:before="0" w:after="0"/>
        <w:jc w:val="both"/>
        <w:rPr/>
      </w:pPr>
      <w:r>
        <w:rPr>
          <w:rFonts w:ascii="Arial" w:hAnsi="Arial"/>
          <w:color w:val="000000"/>
          <w:sz w:val="20"/>
          <w:szCs w:val="20"/>
        </w:rPr>
        <w:t>2) 20 dni dyspozycyjności otrzyma 10 punktów;</w:t>
      </w:r>
    </w:p>
    <w:p>
      <w:pPr>
        <w:pStyle w:val="Normal"/>
        <w:spacing w:lineRule="auto" w:line="360" w:before="0" w:after="0"/>
        <w:jc w:val="both"/>
        <w:rPr/>
      </w:pPr>
      <w:r>
        <w:rPr>
          <w:rFonts w:ascii="Arial" w:hAnsi="Arial"/>
          <w:color w:val="000000"/>
          <w:sz w:val="20"/>
          <w:szCs w:val="20"/>
        </w:rPr>
        <w:t>3) 15 dni dyspozycyjności otrzyma 5 punktów;</w:t>
      </w:r>
    </w:p>
    <w:p>
      <w:pPr>
        <w:pStyle w:val="Normal"/>
        <w:spacing w:lineRule="auto" w:line="360" w:before="0" w:after="0"/>
        <w:jc w:val="both"/>
        <w:rPr/>
      </w:pPr>
      <w:r>
        <w:rPr>
          <w:rFonts w:ascii="Arial" w:hAnsi="Arial"/>
          <w:color w:val="000000"/>
          <w:sz w:val="20"/>
          <w:szCs w:val="20"/>
        </w:rPr>
        <w:t>4) 10 dni dyspozycyjności i mniej otrzyma 0 punktów;</w:t>
      </w:r>
    </w:p>
    <w:p>
      <w:pPr>
        <w:pStyle w:val="Normal"/>
        <w:spacing w:lineRule="auto" w:line="360" w:before="0" w:after="0"/>
        <w:jc w:val="both"/>
        <w:rPr/>
      </w:pPr>
      <w:r>
        <w:rPr>
          <w:rFonts w:ascii="Arial" w:hAnsi="Arial"/>
          <w:color w:val="000000"/>
          <w:sz w:val="20"/>
          <w:szCs w:val="20"/>
        </w:rPr>
        <w:t>4. Obliczając łączną liczbę punktów Zamawiający będzie posługiwał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2097"/>
        <w:gridCol w:w="6976"/>
      </w:tblGrid>
      <w:tr>
        <w:trPr/>
        <w:tc>
          <w:tcPr>
            <w:tcW w:w="2097" w:type="dxa"/>
            <w:tcBorders>
              <w:top w:val="single" w:sz="2" w:space="0" w:color="000000"/>
              <w:left w:val="single" w:sz="2" w:space="0" w:color="000000"/>
              <w:bottom w:val="single" w:sz="2" w:space="0" w:color="000000"/>
            </w:tcBorders>
            <w:shd w:fill="auto" w:val="clear"/>
          </w:tcPr>
          <w:p>
            <w:pPr>
              <w:pStyle w:val="Zawartotabeli"/>
              <w:spacing w:before="627" w:after="827"/>
              <w:jc w:val="center"/>
              <w:rPr/>
            </w:pPr>
            <w:r>
              <w:rPr>
                <w:rFonts w:ascii="Arial" w:hAnsi="Arial"/>
                <w:color w:val="000000"/>
                <w:sz w:val="20"/>
                <w:szCs w:val="20"/>
              </w:rPr>
              <w:t>R = C + D + E</w:t>
            </w:r>
          </w:p>
        </w:tc>
        <w:tc>
          <w:tcPr>
            <w:tcW w:w="6976"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R – łączna liczba punktów badanej oferty</w:t>
            </w:r>
          </w:p>
          <w:p>
            <w:pPr>
              <w:pStyle w:val="Zawartotabeli"/>
              <w:rPr/>
            </w:pPr>
            <w:r>
              <w:rPr>
                <w:rFonts w:ascii="Arial" w:hAnsi="Arial"/>
                <w:color w:val="000000"/>
                <w:sz w:val="20"/>
                <w:szCs w:val="20"/>
              </w:rPr>
              <w:t>C – liczba punktów badanej oferty za cenę</w:t>
            </w:r>
          </w:p>
          <w:p>
            <w:pPr>
              <w:pStyle w:val="Zawartotabeli"/>
              <w:rPr/>
            </w:pPr>
            <w:r>
              <w:rPr>
                <w:rFonts w:ascii="Arial" w:hAnsi="Arial"/>
                <w:color w:val="000000"/>
                <w:sz w:val="20"/>
                <w:szCs w:val="20"/>
              </w:rPr>
              <w:t>D – liczba punktów badanej oferty za potencjał kadrowy</w:t>
            </w:r>
          </w:p>
          <w:p>
            <w:pPr>
              <w:pStyle w:val="Zawartotabeli"/>
              <w:suppressLineNumbers/>
              <w:spacing w:before="0" w:after="200"/>
              <w:rPr/>
            </w:pPr>
            <w:r>
              <w:rPr>
                <w:rFonts w:ascii="Arial" w:hAnsi="Arial"/>
                <w:color w:val="000000"/>
                <w:sz w:val="20"/>
                <w:szCs w:val="20"/>
              </w:rPr>
              <w:t>E – liczba punktów badanej oferty za elastyczność</w:t>
            </w:r>
          </w:p>
        </w:tc>
      </w:tr>
    </w:tbl>
    <w:p>
      <w:pPr>
        <w:pStyle w:val="Normal"/>
        <w:spacing w:lineRule="auto" w:line="360" w:before="0" w:after="0"/>
        <w:jc w:val="both"/>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pPr>
      <w:r>
        <w:rPr>
          <w:rFonts w:ascii="Arial" w:hAnsi="Arial"/>
          <w:color w:val="000000"/>
          <w:sz w:val="20"/>
          <w:szCs w:val="20"/>
        </w:rPr>
        <w:t>7.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8.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 xml:space="preserve">1) oszczędności metody wykonania zamówienia, wybranych rozwiązań, wyjątkowo sprzyjających warunków wykonywania zamówienia dostępnych dla wykonawcy, kosztów pracy, których wartość przyjęta do ustalenia ceny nie może być niższa od minimalnego </w:t>
        <w:tab/>
        <w:t xml:space="preserve">wynagrodzenia za pracę albo minimalnej stawki godzinowej, ustalonych na podstawie </w:t>
        <w:tab/>
        <w:t>przepisów ustawy z dnia 10 października 2002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11</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sierpnia</w:t>
      </w:r>
      <w:r>
        <w:rPr>
          <w:rFonts w:cs="Calibri" w:ascii="Arial" w:hAnsi="Arial"/>
          <w:color w:val="000000"/>
          <w:sz w:val="20"/>
          <w:szCs w:val="20"/>
        </w:rPr>
        <w:t xml:space="preserve"> 2022 r. do godziny 14.00 w siedzibie Zamawiającego pod adresem: Fundacja „Optimo Modo”, ul. Karola Miarki 48, 58-500 Jelenia Góra lub przesłać drogą elektroniczną na adres e-mail: optimomodo@interia.pl z tytułem wiadomości "OFERTA W RAMACH ZAPYTANIA 3/2022/0085/9.1.1”.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3/2022/0085/9.1.1”.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30.09.2022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ind w:hanging="0"/>
        <w:jc w:val="both"/>
        <w:rPr/>
      </w:pPr>
      <w:r>
        <w:rPr>
          <w:rFonts w:cs="Calibri" w:ascii="Arial" w:hAnsi="Arial"/>
          <w:color w:val="000000"/>
          <w:sz w:val="20"/>
          <w:szCs w:val="20"/>
        </w:rPr>
        <w:t>Wszelkie pytania, wątpliwości lub niejasności należy zgłosić Zamawiającemu mailowo na adres: optimomodo@interia.pl</w:t>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pPr>
      <w:r>
        <w:rPr>
          <w:rFonts w:cs="" w:ascii="Arial" w:hAnsi="Arial" w:cstheme="minorHAnsi"/>
          <w:b/>
          <w:i/>
          <w:sz w:val="22"/>
          <w:szCs w:val="22"/>
        </w:rPr>
        <w:t>Załącznik nr 1</w:t>
      </w:r>
    </w:p>
    <w:p>
      <w:pPr>
        <w:pStyle w:val="Normal"/>
        <w:spacing w:lineRule="auto" w:line="240" w:before="0" w:after="0"/>
        <w:ind w:firstLine="284"/>
        <w:jc w:val="center"/>
        <w:rPr>
          <w:rFonts w:cs="" w:cstheme="minorHAnsi"/>
          <w:b/>
          <w:b/>
        </w:rPr>
      </w:pPr>
      <w:r>
        <w:rPr>
          <w:rFonts w:cs="" w:cstheme="minorHAnsi"/>
          <w:b/>
        </w:rPr>
      </w:r>
    </w:p>
    <w:p>
      <w:pPr>
        <w:pStyle w:val="Normal"/>
        <w:spacing w:lineRule="auto" w:line="240" w:before="0" w:after="0"/>
        <w:ind w:firstLine="284"/>
        <w:jc w:val="center"/>
        <w:rPr/>
      </w:pPr>
      <w:r>
        <w:rPr>
          <w:rFonts w:cs="" w:ascii="Arial" w:hAnsi="Arial" w:cstheme="minorHAnsi"/>
          <w:b/>
          <w:sz w:val="22"/>
          <w:szCs w:val="22"/>
        </w:rPr>
        <w:t>FORMULARZ OFERTOWY</w:t>
      </w:r>
    </w:p>
    <w:p>
      <w:pPr>
        <w:pStyle w:val="Normal"/>
        <w:spacing w:lineRule="auto" w:line="240" w:before="0" w:after="0"/>
        <w:ind w:firstLine="284"/>
        <w:jc w:val="both"/>
        <w:rPr>
          <w:rFonts w:ascii="Arial" w:hAnsi="Arial" w:cs="" w:cstheme="minorHAnsi"/>
          <w:b/>
          <w:b/>
          <w:sz w:val="22"/>
          <w:szCs w:val="22"/>
        </w:rPr>
      </w:pPr>
      <w:r>
        <w:rPr>
          <w:rFonts w:cs="" w:cstheme="minorHAnsi" w:ascii="Arial" w:hAnsi="Arial"/>
          <w:b/>
          <w:sz w:val="22"/>
          <w:szCs w:val="22"/>
        </w:rPr>
      </w:r>
    </w:p>
    <w:p>
      <w:pPr>
        <w:pStyle w:val="Normal"/>
        <w:spacing w:lineRule="auto" w:line="240" w:before="0" w:after="0"/>
        <w:jc w:val="both"/>
        <w:rPr/>
      </w:pPr>
      <w:r>
        <w:rPr>
          <w:rFonts w:cs="" w:ascii="Arial" w:hAnsi="Arial" w:cstheme="minorHAnsi"/>
          <w:sz w:val="22"/>
          <w:szCs w:val="22"/>
        </w:rPr>
        <w:t xml:space="preserve">W nawiązaniu do zapytania ofertowego </w:t>
      </w:r>
      <w:r>
        <w:rPr>
          <w:rFonts w:cs="" w:ascii="Arial" w:hAnsi="Arial" w:cstheme="minorHAnsi"/>
          <w:spacing w:val="-4"/>
          <w:sz w:val="22"/>
          <w:szCs w:val="22"/>
        </w:rPr>
        <w:t xml:space="preserve">nr </w:t>
      </w:r>
      <w:r>
        <w:rPr>
          <w:rFonts w:cs="" w:ascii="Arial" w:hAnsi="Arial" w:cstheme="minorHAnsi"/>
          <w:b/>
          <w:bCs/>
          <w:spacing w:val="-4"/>
          <w:sz w:val="22"/>
          <w:szCs w:val="22"/>
        </w:rPr>
        <w:t>3/2022</w:t>
      </w:r>
      <w:r>
        <w:rPr>
          <w:rFonts w:eastAsia="Times New Roman" w:cs="" w:ascii="Arial" w:hAnsi="Arial" w:cstheme="minorHAnsi"/>
          <w:b/>
          <w:spacing w:val="-4"/>
          <w:sz w:val="22"/>
          <w:szCs w:val="22"/>
        </w:rPr>
        <w:t>/0085/9.1.1</w:t>
      </w:r>
      <w:r>
        <w:rPr>
          <w:rFonts w:cs="" w:ascii="Arial" w:hAnsi="Arial" w:cstheme="minorHAnsi"/>
          <w:sz w:val="22"/>
          <w:szCs w:val="22"/>
        </w:rPr>
        <w:t xml:space="preserve">, na przeprowadzenie konsultacji ds. poradnictwa specjalistycznego </w:t>
      </w:r>
      <w:r>
        <w:rPr>
          <w:rFonts w:cs="Calibri" w:ascii="Arial" w:hAnsi="Arial"/>
          <w:color w:val="000000"/>
          <w:sz w:val="22"/>
          <w:szCs w:val="22"/>
        </w:rPr>
        <w:t>wraz z usługą tłumacza języka ukraińskiego</w:t>
      </w:r>
      <w:r>
        <w:rPr>
          <w:rFonts w:cs="" w:ascii="Arial" w:hAnsi="Arial" w:cstheme="minorHAnsi"/>
          <w:sz w:val="22"/>
          <w:szCs w:val="22"/>
        </w:rPr>
        <w:t xml:space="preserve"> w ramach projektu „</w:t>
      </w:r>
      <w:r>
        <w:rPr>
          <w:rFonts w:cs="Calibri" w:ascii="Arial" w:hAnsi="Arial"/>
          <w:b w:val="false"/>
          <w:bCs w:val="false"/>
          <w:color w:val="000000"/>
          <w:sz w:val="22"/>
          <w:szCs w:val="22"/>
          <w:lang w:val="pl-PL" w:eastAsia="pl-PL"/>
        </w:rPr>
        <w:t>Od motywacji do kwalifikacji</w:t>
      </w:r>
      <w:r>
        <w:rPr>
          <w:rFonts w:cs="Calibri" w:ascii="Arial" w:hAnsi="Arial"/>
          <w:b w:val="false"/>
          <w:bCs w:val="false"/>
          <w:color w:val="000000"/>
          <w:sz w:val="22"/>
          <w:szCs w:val="22"/>
        </w:rPr>
        <w:t>”</w:t>
      </w:r>
      <w:r>
        <w:rPr>
          <w:rFonts w:cs="" w:ascii="Arial" w:hAnsi="Arial" w:cstheme="minorHAnsi"/>
          <w:spacing w:val="-4"/>
          <w:sz w:val="22"/>
          <w:szCs w:val="22"/>
        </w:rPr>
        <w:t xml:space="preserve">, </w:t>
      </w:r>
      <w:r>
        <w:rPr>
          <w:rFonts w:cs="" w:ascii="Arial" w:hAnsi="Arial" w:cstheme="minorHAnsi"/>
          <w:sz w:val="22"/>
          <w:szCs w:val="22"/>
        </w:rPr>
        <w:t>składam ofertę.</w:t>
      </w:r>
    </w:p>
    <w:p>
      <w:pPr>
        <w:pStyle w:val="Normal"/>
        <w:spacing w:lineRule="auto" w:line="240" w:before="0" w:after="0"/>
        <w:jc w:val="both"/>
        <w:rPr>
          <w:rFonts w:cs="" w:cstheme="minorHAnsi"/>
          <w:b/>
          <w:b/>
        </w:rPr>
      </w:pPr>
      <w:r>
        <w:rPr>
          <w:rFonts w:cs=""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7"/>
        <w:gridCol w:w="1"/>
        <w:gridCol w:w="2409"/>
        <w:gridCol w:w="1897"/>
      </w:tblGrid>
      <w:tr>
        <w:trPr>
          <w:trHeight w:val="505"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pPr>
            <w:r>
              <w:rPr>
                <w:rFonts w:cs="" w:ascii="Arial" w:hAnsi="Arial" w:cstheme="minorHAnsi"/>
                <w:b/>
                <w:sz w:val="22"/>
                <w:szCs w:val="22"/>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Imię i nazwisko/ Nazwa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Adres/ Siedziba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Nr NIP (jeśli dotyczy):</w:t>
            </w:r>
          </w:p>
        </w:tc>
        <w:tc>
          <w:tcPr>
            <w:tcW w:w="212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Nr Regon (jeśli dotyczy):</w:t>
            </w:r>
          </w:p>
        </w:tc>
        <w:tc>
          <w:tcPr>
            <w:tcW w:w="18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 xml:space="preserve"> </w:t>
            </w:r>
            <w:r>
              <w:rPr>
                <w:rFonts w:cs="" w:ascii="Arial" w:hAnsi="Arial" w:cstheme="minorHAnsi"/>
                <w:sz w:val="22"/>
                <w:szCs w:val="22"/>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II. CENA ZA GODZINĘ KONSULTACJI</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 xml:space="preserve">Słownie: </w:t>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III. ELASTYCZNOŚĆ</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sz w:val="22"/>
                <w:szCs w:val="22"/>
              </w:rPr>
              <w:t>Ilość dni kalendarzowych dyspozycyjnych</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bl>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lineRule="auto" w:line="240" w:before="240" w:after="120"/>
        <w:contextualSpacing/>
        <w:rPr/>
      </w:pPr>
      <w:r>
        <w:rPr>
          <w:rFonts w:cs="" w:ascii="Arial" w:hAnsi="Arial" w:cstheme="minorHAnsi"/>
          <w:b/>
          <w:sz w:val="22"/>
          <w:szCs w:val="22"/>
        </w:rPr>
        <w:t xml:space="preserve">Składając i podpisując niniejszą ofertę jednocześnie oświadczam, że: </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fals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false"/>
        <w:bidi w:val="0"/>
        <w:spacing w:lineRule="auto" w:line="240" w:before="0" w:after="0"/>
        <w:ind w:left="283" w:right="0" w:hanging="283"/>
        <w:jc w:val="both"/>
        <w:rPr/>
      </w:pPr>
      <w:r>
        <w:rPr>
          <w:rFonts w:cs="" w:ascii="Arial" w:hAnsi="Arial" w:cstheme="minorHAnsi"/>
          <w:b/>
          <w:sz w:val="22"/>
          <w:szCs w:val="22"/>
        </w:rPr>
        <w:t>posiadam / nie posiadam</w:t>
      </w:r>
      <w:r>
        <w:rPr>
          <w:rFonts w:cs="" w:ascii="Arial" w:hAnsi="Arial" w:cstheme="minorHAnsi"/>
          <w:sz w:val="22"/>
          <w:szCs w:val="22"/>
        </w:rPr>
        <w:t xml:space="preserve"> zdolność do przetwarzania danych osobowych zgodnie z wymogami </w:t>
      </w:r>
      <w:r>
        <w:rPr>
          <w:rFonts w:eastAsia="Times New Roman" w:cs=""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false"/>
        <w:bidi w:val="0"/>
        <w:spacing w:lineRule="auto" w:line="240" w:before="0" w:after="0"/>
        <w:ind w:left="283" w:right="0" w:hanging="283"/>
        <w:jc w:val="both"/>
        <w:rPr/>
      </w:pPr>
      <w:r>
        <w:rPr>
          <w:rFonts w:cs="" w:ascii="Arial" w:hAnsi="Arial" w:cstheme="minorHAnsi"/>
          <w:sz w:val="22"/>
          <w:szCs w:val="22"/>
        </w:rPr>
        <w:t xml:space="preserve">Zobowiązuję się również do podpisania odrębnej umowy powierzającej przetwarzanie danych osobowych / </w:t>
      </w:r>
      <w:r>
        <w:rPr>
          <w:rFonts w:cs="" w:ascii="Arial" w:hAnsi="Arial" w:cstheme="minorHAnsi"/>
          <w:b/>
          <w:sz w:val="22"/>
          <w:szCs w:val="22"/>
        </w:rPr>
        <w:t>nie dotyczy</w:t>
      </w:r>
      <w:r>
        <w:rPr>
          <w:rFonts w:cs="" w:ascii="Arial" w:hAnsi="Arial" w:cstheme="minorHAnsi"/>
          <w:sz w:val="22"/>
          <w:szCs w:val="22"/>
        </w:rPr>
        <w:t xml:space="preserve"> osób fizycznych ubiegających się o osobiste wykonanie zamówienia.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 w:cstheme="minorHAnsi"/>
          <w:sz w:val="22"/>
          <w:szCs w:val="22"/>
        </w:rPr>
      </w:pPr>
      <w:r>
        <w:rPr>
          <w:rFonts w:cs=""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 w:cstheme="minorHAnsi"/>
                <w:bCs/>
                <w:sz w:val="22"/>
                <w:szCs w:val="22"/>
              </w:rPr>
            </w:pPr>
            <w:r>
              <w:rPr>
                <w:rFonts w:cs=""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sz w:val="22"/>
                <w:szCs w:val="22"/>
              </w:rPr>
              <w:t>Czytelny podpis Wykonawcy</w:t>
            </w:r>
          </w:p>
          <w:p>
            <w:pPr>
              <w:pStyle w:val="Normal"/>
              <w:spacing w:lineRule="auto" w:line="240" w:before="0" w:after="0"/>
              <w:ind w:left="646" w:hanging="0"/>
              <w:jc w:val="both"/>
              <w:rPr/>
            </w:pPr>
            <w:r>
              <w:rPr>
                <w:rFonts w:cs=""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pPr>
      <w:r>
        <w:rPr>
          <w:rFonts w:cs="" w:ascii="Arial" w:hAnsi="Arial" w:cstheme="minorHAnsi"/>
          <w:b/>
          <w:i/>
          <w:color w:val="000000"/>
          <w:sz w:val="22"/>
          <w:szCs w:val="22"/>
        </w:rPr>
        <w:t>Załącznik nr 2</w:t>
      </w:r>
    </w:p>
    <w:p>
      <w:pPr>
        <w:pStyle w:val="Normal"/>
        <w:spacing w:lineRule="auto" w:line="240" w:before="0" w:after="0"/>
        <w:ind w:firstLine="284"/>
        <w:jc w:val="right"/>
        <w:rPr>
          <w:rFonts w:cs="" w:cstheme="minorHAnsi"/>
          <w:b/>
          <w:b/>
          <w:i/>
          <w:i/>
          <w:color w:val="000000"/>
        </w:rPr>
      </w:pPr>
      <w:r>
        <w:rPr>
          <w:rFonts w:cs=""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0" w:type="dxa"/>
        <w:tblCellMar>
          <w:top w:w="55" w:type="dxa"/>
          <w:left w:w="44"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 w:ascii="Arial" w:hAnsi="Arial" w:cstheme="minorHAnsi"/>
          <w:color w:val="000000" w:themeColor="text1"/>
          <w:sz w:val="22"/>
          <w:szCs w:val="22"/>
        </w:rPr>
        <w:t>W związku z ubieganiem się o udzielenie zamówienia w ramach postępowania</w:t>
        <w:br/>
      </w:r>
      <w:r>
        <w:rPr>
          <w:rFonts w:cs="" w:ascii="Arial" w:hAnsi="Arial" w:cstheme="minorHAnsi"/>
          <w:color w:val="000000" w:themeColor="text1"/>
          <w:spacing w:val="-4"/>
          <w:sz w:val="22"/>
          <w:szCs w:val="22"/>
        </w:rPr>
        <w:t xml:space="preserve">nr </w:t>
      </w:r>
      <w:bookmarkStart w:id="6" w:name="__DdeLink__13579_3900472925"/>
      <w:r>
        <w:rPr>
          <w:rFonts w:eastAsia="Times New Roman" w:cs="" w:ascii="Arial" w:hAnsi="Arial" w:cstheme="minorHAnsi"/>
          <w:b/>
          <w:color w:val="000000"/>
          <w:spacing w:val="-4"/>
          <w:sz w:val="22"/>
          <w:szCs w:val="22"/>
        </w:rPr>
        <w:t>3/2022/0085/</w:t>
      </w:r>
      <w:bookmarkEnd w:id="6"/>
      <w:r>
        <w:rPr>
          <w:rFonts w:eastAsia="Times New Roman" w:cs="" w:ascii="Arial" w:hAnsi="Arial" w:cstheme="minorHAnsi"/>
          <w:b/>
          <w:color w:val="000000"/>
          <w:spacing w:val="-4"/>
          <w:sz w:val="22"/>
          <w:szCs w:val="22"/>
        </w:rPr>
        <w:t>9.1.1</w:t>
      </w:r>
      <w:r>
        <w:rPr>
          <w:rFonts w:cs="" w:ascii="Arial" w:hAnsi="Arial" w:cstheme="minorHAnsi"/>
          <w:color w:val="000000"/>
          <w:spacing w:val="-4"/>
          <w:sz w:val="22"/>
          <w:szCs w:val="22"/>
        </w:rPr>
        <w:t xml:space="preserve">, na przeprowadzenie konsultacji ds. poradnictwa specjalistycznego </w:t>
      </w:r>
      <w:r>
        <w:rPr>
          <w:rFonts w:cs="Calibri" w:ascii="Arial" w:hAnsi="Arial"/>
          <w:color w:val="000000"/>
          <w:spacing w:val="-4"/>
          <w:sz w:val="22"/>
          <w:szCs w:val="22"/>
        </w:rPr>
        <w:t>wraz z usługą tłumacza języka ukraińskiego</w:t>
      </w:r>
      <w:r>
        <w:rPr>
          <w:rFonts w:cs=""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eastAsia="pl-PL"/>
        </w:rPr>
        <w:t>Od motywacji do kwalifikacji</w:t>
      </w:r>
      <w:r>
        <w:rPr>
          <w:rFonts w:cs="Calibri" w:ascii="Arial" w:hAnsi="Arial"/>
          <w:b w:val="false"/>
          <w:bCs w:val="false"/>
          <w:color w:val="000000"/>
          <w:spacing w:val="-4"/>
          <w:sz w:val="22"/>
          <w:szCs w:val="22"/>
        </w:rPr>
        <w:t>”</w:t>
      </w:r>
      <w:r>
        <w:rPr>
          <w:rFonts w:cs="" w:ascii="Arial" w:hAnsi="Arial" w:cstheme="minorHAnsi"/>
          <w:color w:val="000000"/>
          <w:spacing w:val="-4"/>
          <w:sz w:val="22"/>
          <w:szCs w:val="22"/>
        </w:rPr>
        <w:t>,</w:t>
      </w:r>
      <w:r>
        <w:rPr>
          <w:rFonts w:cs=""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0"/>
          <w:numId w:val="4"/>
        </w:numPr>
        <w:tabs>
          <w:tab w:val="clear" w:pos="720"/>
          <w:tab w:val="left" w:pos="225" w:leader="none"/>
        </w:tabs>
        <w:spacing w:lineRule="auto" w:line="360"/>
        <w:ind w:left="720" w:hanging="0"/>
        <w:jc w:val="both"/>
        <w:rPr/>
      </w:pPr>
      <w:r>
        <w:rPr>
          <w:rFonts w:ascii="Arial" w:hAnsi="Arial"/>
          <w:sz w:val="22"/>
          <w:szCs w:val="22"/>
        </w:rPr>
        <w:t xml:space="preserve">uczestniczeniu w spółce jako wspólnik spółki cywilnej lub spółki osobowej, </w:t>
      </w:r>
    </w:p>
    <w:p>
      <w:pPr>
        <w:pStyle w:val="Przypisdolny"/>
        <w:widowControl/>
        <w:numPr>
          <w:ilvl w:val="0"/>
          <w:numId w:val="4"/>
        </w:numPr>
        <w:tabs>
          <w:tab w:val="clear" w:pos="720"/>
          <w:tab w:val="left" w:pos="225" w:leader="none"/>
        </w:tabs>
        <w:spacing w:lineRule="auto" w:line="360"/>
        <w:ind w:left="720" w:hanging="0"/>
        <w:jc w:val="both"/>
        <w:rPr/>
      </w:pPr>
      <w:r>
        <w:rPr>
          <w:rFonts w:ascii="Arial" w:hAnsi="Arial"/>
          <w:sz w:val="22"/>
          <w:szCs w:val="22"/>
        </w:rPr>
        <w:t xml:space="preserve">posiadaniu co najmniej 10% udziałów lub akcji, </w:t>
      </w:r>
    </w:p>
    <w:p>
      <w:pPr>
        <w:pStyle w:val="Przypisdolny"/>
        <w:widowControl/>
        <w:numPr>
          <w:ilvl w:val="0"/>
          <w:numId w:val="4"/>
        </w:numPr>
        <w:tabs>
          <w:tab w:val="clear" w:pos="720"/>
          <w:tab w:val="left" w:pos="225" w:leader="none"/>
        </w:tabs>
        <w:spacing w:lineRule="auto" w:line="360"/>
        <w:ind w:left="720" w:hanging="0"/>
        <w:jc w:val="both"/>
        <w:rPr/>
      </w:pPr>
      <w:r>
        <w:rPr>
          <w:rFonts w:ascii="Arial" w:hAnsi="Arial"/>
          <w:sz w:val="22"/>
          <w:szCs w:val="22"/>
        </w:rPr>
        <w:t>pełnieniu funkcji członka organu nadzorczego lub zarządzającego, prokurenta, pełnomocnika,</w:t>
      </w:r>
    </w:p>
    <w:p>
      <w:pPr>
        <w:pStyle w:val="Przypisdolny"/>
        <w:widowControl/>
        <w:numPr>
          <w:ilvl w:val="0"/>
          <w:numId w:val="4"/>
        </w:numPr>
        <w:tabs>
          <w:tab w:val="clear" w:pos="720"/>
          <w:tab w:val="left" w:pos="225" w:leader="none"/>
        </w:tabs>
        <w:spacing w:lineRule="auto" w:line="360"/>
        <w:ind w:left="720" w:hanging="0"/>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sz w:val="22"/>
          <w:szCs w:val="22"/>
        </w:rPr>
      </w:pPr>
      <w:r>
        <w:rPr>
          <w:rFonts w:cs="Calibri" w:ascii="Arial" w:hAnsi="Arial"/>
          <w:sz w:val="22"/>
          <w:szCs w:val="22"/>
        </w:rPr>
      </w:r>
    </w:p>
    <w:p>
      <w:pPr>
        <w:pStyle w:val="Normal"/>
        <w:spacing w:lineRule="auto" w:line="360"/>
        <w:ind w:firstLine="709"/>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pPr>
            <w:r>
              <w:rPr>
                <w:rFonts w:cs="Calibri" w:ascii="Arial" w:hAnsi="Arial"/>
                <w:bCs/>
                <w:sz w:val="22"/>
                <w:szCs w:val="22"/>
              </w:rPr>
              <w:t>Czytelny podpis Wykonawcy</w:t>
            </w:r>
          </w:p>
          <w:p>
            <w:pPr>
              <w:pStyle w:val="Normal"/>
              <w:spacing w:before="0" w:after="200"/>
              <w:ind w:left="646" w:hanging="0"/>
              <w:jc w:val="both"/>
              <w:rPr>
                <w:rFonts w:ascii="Arial" w:hAnsi="Arial" w:cs="Calibri"/>
                <w:bCs/>
                <w:sz w:val="22"/>
                <w:szCs w:val="22"/>
              </w:rPr>
            </w:pPr>
            <w:r>
              <w:rPr>
                <w:rFonts w:cs="Calibri" w:ascii="Arial" w:hAnsi="Arial"/>
                <w:bCs/>
                <w:sz w:val="22"/>
                <w:szCs w:val="22"/>
              </w:rPr>
            </w:r>
          </w:p>
        </w:tc>
      </w:tr>
    </w:tbl>
    <w:p>
      <w:pPr>
        <w:sectPr>
          <w:headerReference w:type="default" r:id="rId2"/>
          <w:footerReference w:type="default" r:id="rId3"/>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b w:val="false"/>
          <w:bCs w:val="false"/>
          <w:i/>
          <w:sz w:val="22"/>
          <w:szCs w:val="22"/>
        </w:rPr>
        <w:t>Załącznik nr 3 do postępowania nr 3/2022</w:t>
      </w:r>
      <w:r>
        <w:rPr>
          <w:rFonts w:eastAsia="Times New Roman" w:cs="" w:ascii="Arial" w:hAnsi="Arial" w:cstheme="minorHAnsi"/>
          <w:b w:val="false"/>
          <w:bCs w:val="false"/>
          <w:i/>
          <w:color w:val="000000"/>
          <w:spacing w:val="-4"/>
          <w:sz w:val="22"/>
          <w:szCs w:val="22"/>
        </w:rPr>
        <w:t>/0085/9.1.1</w:t>
      </w:r>
      <w:r>
        <w:rPr>
          <w:rFonts w:cs="Calibri" w:ascii="Arial" w:hAnsi="Arial"/>
          <w:b w:val="false"/>
          <w:bCs w:val="false"/>
          <w:i/>
          <w:sz w:val="22"/>
          <w:szCs w:val="22"/>
        </w:rPr>
        <w:t xml:space="preserve"> – Potencjał kadrowy</w:t>
      </w:r>
      <w:r>
        <w:rPr>
          <w:rFonts w:cs="Calibri" w:ascii="Arial" w:hAnsi="Arial"/>
          <w:i/>
          <w:sz w:val="22"/>
          <w:szCs w:val="22"/>
        </w:rPr>
        <w:t xml:space="preserve">  </w:t>
      </w:r>
    </w:p>
    <w:tbl>
      <w:tblPr>
        <w:tblW w:w="9133" w:type="dxa"/>
        <w:jc w:val="left"/>
        <w:tblInd w:w="108" w:type="dxa"/>
        <w:tblCellMar>
          <w:top w:w="0" w:type="dxa"/>
          <w:left w:w="108" w:type="dxa"/>
          <w:bottom w:w="0" w:type="dxa"/>
          <w:right w:w="108" w:type="dxa"/>
        </w:tblCellMar>
        <w:tblLook w:val="04a0" w:noHBand="0" w:noVBand="1" w:firstColumn="1" w:lastRow="0" w:lastColumn="0" w:firstRow="1"/>
      </w:tblPr>
      <w:tblGrid>
        <w:gridCol w:w="3065"/>
        <w:gridCol w:w="6067"/>
      </w:tblGrid>
      <w:tr>
        <w:trPr>
          <w:trHeight w:val="344" w:hRule="atLeast"/>
        </w:trPr>
        <w:tc>
          <w:tcPr>
            <w:tcW w:w="306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Imię i nazwisko konsultanta:</w:t>
            </w:r>
          </w:p>
        </w:tc>
        <w:tc>
          <w:tcPr>
            <w:tcW w:w="6067"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sz w:val="22"/>
                <w:szCs w:val="22"/>
              </w:rPr>
            </w:pPr>
            <w:r>
              <w:rPr>
                <w:rFonts w:cs="Calibri" w:ascii="Arial" w:hAnsi="Arial"/>
                <w:i/>
                <w:iCs/>
                <w:sz w:val="22"/>
                <w:szCs w:val="22"/>
              </w:rPr>
            </w:r>
          </w:p>
        </w:tc>
      </w:tr>
      <w:tr>
        <w:trPr>
          <w:trHeight w:val="253" w:hRule="atLeast"/>
        </w:trPr>
        <w:tc>
          <w:tcPr>
            <w:tcW w:w="306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Rodzaj usługi:</w:t>
            </w:r>
          </w:p>
        </w:tc>
        <w:tc>
          <w:tcPr>
            <w:tcW w:w="6067"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spacing w:before="0" w:after="0"/>
        <w:jc w:val="both"/>
        <w:rPr>
          <w:rFonts w:ascii="Arial" w:hAnsi="Arial" w:cs="Calibri"/>
          <w:b/>
          <w:b/>
          <w:sz w:val="22"/>
          <w:szCs w:val="22"/>
        </w:rPr>
      </w:pPr>
      <w:r>
        <w:rPr>
          <w:rFonts w:cs="Calibri" w:ascii="Arial" w:hAnsi="Arial"/>
          <w:b/>
          <w:sz w:val="22"/>
          <w:szCs w:val="22"/>
        </w:rPr>
      </w:r>
    </w:p>
    <w:p>
      <w:pPr>
        <w:pStyle w:val="Normal"/>
        <w:spacing w:before="0" w:after="0"/>
        <w:jc w:val="both"/>
        <w:rPr/>
      </w:pPr>
      <w:r>
        <w:rPr>
          <w:rFonts w:cs="Calibri" w:ascii="Arial" w:hAnsi="Arial"/>
          <w:b/>
          <w:sz w:val="22"/>
          <w:szCs w:val="22"/>
        </w:rPr>
        <w:t>1.  WYKSZTAŁCENIE:</w:t>
      </w:r>
    </w:p>
    <w:tbl>
      <w:tblPr>
        <w:tblW w:w="9235" w:type="dxa"/>
        <w:jc w:val="left"/>
        <w:tblInd w:w="96" w:type="dxa"/>
        <w:tblCellMar>
          <w:top w:w="0" w:type="dxa"/>
          <w:left w:w="108" w:type="dxa"/>
          <w:bottom w:w="0" w:type="dxa"/>
          <w:right w:w="108" w:type="dxa"/>
        </w:tblCellMar>
        <w:tblLook w:val="04a0" w:noHBand="0" w:noVBand="1" w:firstColumn="1" w:lastRow="0" w:lastColumn="0" w:firstRow="1"/>
      </w:tblPr>
      <w:tblGrid>
        <w:gridCol w:w="2885"/>
        <w:gridCol w:w="2221"/>
        <w:gridCol w:w="4129"/>
      </w:tblGrid>
      <w:tr>
        <w:trPr>
          <w:trHeight w:val="803" w:hRule="atLeast"/>
        </w:trPr>
        <w:tc>
          <w:tcPr>
            <w:tcW w:w="2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Instytucja</w:t>
            </w:r>
          </w:p>
        </w:tc>
        <w:tc>
          <w:tcPr>
            <w:tcW w:w="22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pPr>
            <w:r>
              <w:rPr>
                <w:rFonts w:cs="Calibri" w:ascii="Arial" w:hAnsi="Arial"/>
                <w:sz w:val="22"/>
                <w:szCs w:val="22"/>
              </w:rPr>
              <w:t>do (miesiąc/rok)</w:t>
            </w:r>
          </w:p>
        </w:tc>
        <w:tc>
          <w:tcPr>
            <w:tcW w:w="4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Uzyskane stopnie, dyplomy, uprawnienia i/lub zaliczone fakultety, seminaria, wykłady, ćwiczenia</w:t>
            </w:r>
          </w:p>
        </w:tc>
      </w:tr>
      <w:tr>
        <w:trPr>
          <w:trHeight w:val="272" w:hRule="atLeast"/>
        </w:trPr>
        <w:tc>
          <w:tcPr>
            <w:tcW w:w="2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72" w:hRule="atLeast"/>
        </w:trPr>
        <w:tc>
          <w:tcPr>
            <w:tcW w:w="2885"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1"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29"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spacing w:before="0" w:after="0"/>
        <w:jc w:val="both"/>
        <w:rPr>
          <w:rFonts w:ascii="Arial" w:hAnsi="Arial" w:cs="Calibri"/>
          <w:b/>
          <w:b/>
          <w:sz w:val="22"/>
          <w:szCs w:val="22"/>
        </w:rPr>
      </w:pPr>
      <w:r>
        <w:rPr>
          <w:rFonts w:cs="Calibri" w:ascii="Arial" w:hAnsi="Arial"/>
          <w:b/>
          <w:sz w:val="22"/>
          <w:szCs w:val="22"/>
        </w:rPr>
      </w:r>
    </w:p>
    <w:p>
      <w:pPr>
        <w:pStyle w:val="Normal"/>
        <w:spacing w:before="0" w:after="0"/>
        <w:jc w:val="both"/>
        <w:rPr/>
      </w:pPr>
      <w:r>
        <w:rPr>
          <w:rFonts w:cs="Calibri" w:ascii="Arial" w:hAnsi="Arial"/>
          <w:b/>
          <w:sz w:val="22"/>
          <w:szCs w:val="22"/>
        </w:rPr>
        <w:t>2. DOŚWIADCZENIE W REALIZACJI USŁUG TOŻSAMYCH LUB PODOBNYCH TEMATYCZNIE W OKRESIE OSTATNICH 5 LAT PRZED TERMINEM SKŁADANIA OFERT:</w:t>
      </w:r>
    </w:p>
    <w:tbl>
      <w:tblPr>
        <w:tblW w:w="9265" w:type="dxa"/>
        <w:jc w:val="left"/>
        <w:tblInd w:w="96" w:type="dxa"/>
        <w:tblCellMar>
          <w:top w:w="0" w:type="dxa"/>
          <w:left w:w="108" w:type="dxa"/>
          <w:bottom w:w="0" w:type="dxa"/>
          <w:right w:w="108" w:type="dxa"/>
        </w:tblCellMar>
        <w:tblLook w:val="04a0" w:noHBand="0" w:noVBand="1" w:firstColumn="1" w:lastRow="0" w:lastColumn="0" w:firstRow="1"/>
      </w:tblPr>
      <w:tblGrid>
        <w:gridCol w:w="2886"/>
        <w:gridCol w:w="2231"/>
        <w:gridCol w:w="4148"/>
      </w:tblGrid>
      <w:tr>
        <w:trPr>
          <w:trHeight w:val="777" w:hRule="atLeast"/>
        </w:trPr>
        <w:tc>
          <w:tcPr>
            <w:tcW w:w="2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 xml:space="preserve"> </w:t>
            </w:r>
            <w:r>
              <w:rPr>
                <w:rFonts w:cs="Calibri" w:ascii="Arial" w:hAnsi="Arial"/>
                <w:sz w:val="22"/>
                <w:szCs w:val="22"/>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pPr>
            <w:r>
              <w:rPr>
                <w:rFonts w:cs="Calibri" w:ascii="Arial" w:hAnsi="Arial"/>
                <w:sz w:val="22"/>
                <w:szCs w:val="22"/>
              </w:rPr>
              <w:t>do (miesiąc/rok)</w:t>
            </w:r>
          </w:p>
        </w:tc>
        <w:tc>
          <w:tcPr>
            <w:tcW w:w="41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Rodzaj / opis stanowiska i obowiązków zawodowych</w:t>
            </w:r>
          </w:p>
        </w:tc>
      </w:tr>
      <w:tr>
        <w:trPr>
          <w:trHeight w:val="264" w:hRule="atLeast"/>
        </w:trPr>
        <w:tc>
          <w:tcPr>
            <w:tcW w:w="2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64" w:hRule="atLeast"/>
        </w:trPr>
        <w:tc>
          <w:tcPr>
            <w:tcW w:w="2886"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8"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Default"/>
        <w:jc w:val="both"/>
        <w:rPr>
          <w:rFonts w:cs="Calibri"/>
          <w:b/>
          <w:b/>
          <w:sz w:val="22"/>
          <w:szCs w:val="22"/>
        </w:rPr>
      </w:pPr>
      <w:r>
        <w:rPr>
          <w:rFonts w:cs="Calibri"/>
          <w:b/>
          <w:sz w:val="22"/>
          <w:szCs w:val="22"/>
        </w:rPr>
      </w:r>
    </w:p>
    <w:p>
      <w:pPr>
        <w:pStyle w:val="Default"/>
        <w:jc w:val="both"/>
        <w:rPr/>
      </w:pPr>
      <w:r>
        <w:rPr>
          <w:rFonts w:cs="Calibri"/>
          <w:b/>
          <w:sz w:val="22"/>
          <w:szCs w:val="22"/>
        </w:rPr>
        <w:t>3.  KONSULTANT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spacing w:before="0" w:after="0"/>
        <w:jc w:val="both"/>
        <w:rPr>
          <w:rFonts w:ascii="Arial" w:hAnsi="Arial" w:cs="Calibri"/>
          <w:b/>
          <w:b/>
          <w:sz w:val="22"/>
          <w:szCs w:val="22"/>
        </w:rPr>
      </w:pPr>
      <w:r>
        <w:rPr>
          <w:rFonts w:cs="Calibri" w:ascii="Arial" w:hAnsi="Arial"/>
          <w:b/>
          <w:sz w:val="22"/>
          <w:szCs w:val="22"/>
        </w:rPr>
      </w:r>
    </w:p>
    <w:p>
      <w:pPr>
        <w:pStyle w:val="Normal"/>
        <w:spacing w:before="0" w:after="0"/>
        <w:jc w:val="both"/>
        <w:rPr/>
      </w:pPr>
      <w:r>
        <w:rPr>
          <w:rFonts w:cs="Calibri" w:ascii="Arial" w:hAnsi="Arial"/>
          <w:b/>
          <w:sz w:val="22"/>
          <w:szCs w:val="22"/>
        </w:rPr>
        <w:t>4.  WYKAZ GODZIN KONSULTACJI Z TEMATYKI OBJĘTEJ PRZEDMIOTEM ZAMÓWIENIA LUB PODOBNEJ</w:t>
      </w:r>
      <w:r>
        <w:rPr>
          <w:rFonts w:cs="Calibri" w:ascii="Arial" w:hAnsi="Arial"/>
          <w:sz w:val="22"/>
          <w:szCs w:val="22"/>
        </w:rPr>
        <w:t xml:space="preserve"> – w okresie ostatnich 5 lat przed terminem składania ofert:</w:t>
      </w:r>
    </w:p>
    <w:tbl>
      <w:tblPr>
        <w:tblW w:w="9254" w:type="dxa"/>
        <w:jc w:val="left"/>
        <w:tblInd w:w="108" w:type="dxa"/>
        <w:tblCellMar>
          <w:top w:w="0" w:type="dxa"/>
          <w:left w:w="108" w:type="dxa"/>
          <w:bottom w:w="0" w:type="dxa"/>
          <w:right w:w="108" w:type="dxa"/>
        </w:tblCellMar>
        <w:tblLook w:val="04a0" w:noHBand="0" w:noVBand="1" w:firstColumn="1" w:lastRow="0" w:lastColumn="0" w:firstRow="1"/>
      </w:tblPr>
      <w:tblGrid>
        <w:gridCol w:w="2609"/>
        <w:gridCol w:w="2953"/>
        <w:gridCol w:w="1771"/>
        <w:gridCol w:w="1920"/>
      </w:tblGrid>
      <w:tr>
        <w:trPr>
          <w:trHeight w:val="97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Tematyka/ tytuł usługi</w:t>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Nazwa zleceniodawcy/ organizatora usługi (nazwa, adres, NIP)</w:t>
            </w:r>
            <w:bookmarkStart w:id="7" w:name="_GoBack"/>
            <w:bookmarkEnd w:id="7"/>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Data realizacji</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 xml:space="preserve">Liczba zrealizowanych godzin </w:t>
            </w:r>
          </w:p>
        </w:tc>
      </w:tr>
      <w:tr>
        <w:trPr>
          <w:trHeight w:val="246"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3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6" w:hRule="atLeast"/>
        </w:trPr>
        <w:tc>
          <w:tcPr>
            <w:tcW w:w="733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right"/>
              <w:rPr/>
            </w:pPr>
            <w:r>
              <w:rPr>
                <w:rFonts w:cs="Calibri" w:ascii="Arial" w:hAnsi="Arial"/>
                <w:sz w:val="22"/>
                <w:szCs w:val="22"/>
              </w:rPr>
              <w:t>RAZEM LICZBA GODZIN ZAJĘĆ:</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ListParagraph"/>
        <w:widowControl/>
        <w:suppressAutoHyphens w:val="false"/>
        <w:spacing w:before="0" w:after="0"/>
        <w:ind w:left="0" w:hanging="0"/>
        <w:contextualSpacing/>
        <w:jc w:val="both"/>
        <w:rPr>
          <w:rFonts w:ascii="Arial" w:hAnsi="Arial" w:cs="Arial"/>
        </w:rPr>
      </w:pPr>
      <w:r>
        <w:rPr>
          <w:rFonts w:cs="Arial" w:ascii="Arial" w:hAnsi="Arial"/>
        </w:rPr>
      </w:r>
    </w:p>
    <w:p>
      <w:pPr>
        <w:pStyle w:val="ListParagraph"/>
        <w:widowControl/>
        <w:suppressAutoHyphens w:val="false"/>
        <w:spacing w:before="0" w:after="0"/>
        <w:ind w:left="0" w:hanging="0"/>
        <w:contextualSpacing/>
        <w:jc w:val="both"/>
        <w:rPr>
          <w:rFonts w:ascii="Arial" w:hAnsi="Arial" w:cs="Arial"/>
        </w:rPr>
      </w:pPr>
      <w:r>
        <w:rPr>
          <w:rFonts w:cs="Arial" w:ascii="Arial" w:hAnsi="Arial"/>
        </w:rPr>
      </w:r>
    </w:p>
    <w:p>
      <w:pPr>
        <w:pStyle w:val="ListParagraph"/>
        <w:widowControl/>
        <w:suppressAutoHyphens w:val="false"/>
        <w:spacing w:before="0" w:after="0"/>
        <w:ind w:left="0" w:hanging="0"/>
        <w:contextualSpacing/>
        <w:jc w:val="both"/>
        <w:rPr>
          <w:rFonts w:ascii="Arial" w:hAnsi="Arial" w:cs="Arial"/>
        </w:rPr>
      </w:pPr>
      <w:r>
        <w:rPr>
          <w:rFonts w:cs="Arial" w:ascii="Arial" w:hAnsi="Arial"/>
        </w:rPr>
      </w:r>
    </w:p>
    <w:p>
      <w:pPr>
        <w:pStyle w:val="ListParagraph"/>
        <w:widowControl/>
        <w:suppressAutoHyphens w:val="false"/>
        <w:spacing w:before="0" w:after="0"/>
        <w:ind w:left="0" w:hanging="0"/>
        <w:contextualSpacing/>
        <w:jc w:val="both"/>
        <w:rPr>
          <w:rFonts w:ascii="Arial" w:hAnsi="Arial" w:cs="Arial"/>
        </w:rPr>
      </w:pPr>
      <w:r>
        <w:rPr>
          <w:rFonts w:cs="Arial" w:ascii="Arial" w:hAnsi="Arial"/>
        </w:rPr>
      </w:r>
    </w:p>
    <w:p>
      <w:pPr>
        <w:pStyle w:val="ListParagraph"/>
        <w:widowControl/>
        <w:suppressAutoHyphens w:val="false"/>
        <w:spacing w:before="0" w:after="0"/>
        <w:ind w:left="0" w:hanging="0"/>
        <w:contextualSpacing/>
        <w:jc w:val="both"/>
        <w:rPr>
          <w:sz w:val="20"/>
          <w:szCs w:val="20"/>
        </w:rPr>
      </w:pPr>
      <w:r>
        <w:rPr>
          <w:rFonts w:cs="Arial" w:ascii="Arial" w:hAnsi="Arial"/>
          <w:sz w:val="20"/>
          <w:szCs w:val="20"/>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widowControl/>
        <w:suppressAutoHyphens w:val="false"/>
        <w:spacing w:before="0" w:after="0"/>
        <w:ind w:left="0" w:hanging="0"/>
        <w:contextualSpacing/>
        <w:jc w:val="both"/>
        <w:rPr>
          <w:sz w:val="20"/>
          <w:szCs w:val="20"/>
        </w:rPr>
      </w:pPr>
      <w:r>
        <w:rPr>
          <w:rFonts w:cs="Arial" w:ascii="Arial" w:hAnsi="Arial"/>
          <w:sz w:val="20"/>
          <w:szCs w:val="20"/>
        </w:rPr>
        <w:t>Oświadczam, że wypełniłem obowiązki informacyjne przewidziane w art. 13 lub art. 14 RODO</w:t>
      </w:r>
      <w:r>
        <w:rPr>
          <w:rStyle w:val="Zakotwiczenieprzypisudolnego"/>
          <w:rFonts w:cs="Arial" w:ascii="Arial" w:hAnsi="Arial"/>
          <w:sz w:val="20"/>
          <w:szCs w:val="20"/>
          <w:vertAlign w:val="superscript"/>
        </w:rPr>
        <w:footnoteReference w:id="2"/>
      </w:r>
      <w:r>
        <w:rPr>
          <w:rFonts w:cs="Arial" w:ascii="Arial" w:hAnsi="Arial"/>
          <w:sz w:val="20"/>
          <w:szCs w:val="20"/>
        </w:rPr>
        <w:t xml:space="preserve"> wobec osób fizycznych, od których dane osobowe bezpośrednio lub pośrednio pozyskałem w celu ubiegania się o udzielenie zamówienia publicznego w niniejszym postępowaniu</w:t>
      </w:r>
      <w:r>
        <w:rPr>
          <w:rStyle w:val="Zakotwiczenieprzypisudolnego"/>
          <w:rFonts w:cs="Arial" w:ascii="Arial" w:hAnsi="Arial"/>
          <w:sz w:val="20"/>
          <w:szCs w:val="20"/>
          <w:vertAlign w:val="superscript"/>
        </w:rPr>
        <w:footnoteReference w:id="3"/>
      </w:r>
      <w:r>
        <w:rPr>
          <w:rFonts w:cs="Arial" w:ascii="Arial" w:hAnsi="Arial"/>
          <w:sz w:val="20"/>
          <w:szCs w:val="20"/>
        </w:rPr>
        <w:t xml:space="preserve"> /nie dotyczy osób fizycznych ubiegających się o osobiste wykonanie zamówienia</w:t>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tbl>
      <w:tblPr>
        <w:tblpPr w:bottomFromText="0" w:horzAnchor="margin" w:leftFromText="141" w:rightFromText="141" w:tblpX="0" w:tblpY="367" w:topFromText="0" w:vertAnchor="text"/>
        <w:tblW w:w="9062" w:type="dxa"/>
        <w:jc w:val="left"/>
        <w:tblInd w:w="53" w:type="dxa"/>
        <w:tblCellMar>
          <w:top w:w="0" w:type="dxa"/>
          <w:left w:w="53"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pPr>
            <w:r>
              <w:rPr>
                <w:rFonts w:cs="Calibri" w:ascii="Arial" w:hAnsi="Arial"/>
                <w:bCs/>
                <w:sz w:val="22"/>
                <w:szCs w:val="22"/>
              </w:rPr>
              <w:t xml:space="preserve">                     </w:t>
            </w:r>
            <w:r>
              <w:rPr>
                <w:rFonts w:cs="Calibri" w:ascii="Arial" w:hAnsi="Arial"/>
                <w:bCs/>
                <w:sz w:val="22"/>
                <w:szCs w:val="22"/>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pPr>
            <w:r>
              <w:rPr>
                <w:rFonts w:cs="Calibri" w:ascii="Arial" w:hAnsi="Arial"/>
                <w:bCs/>
                <w:sz w:val="22"/>
                <w:szCs w:val="22"/>
              </w:rPr>
              <w:t xml:space="preserve">   </w:t>
            </w:r>
            <w:r>
              <w:rPr>
                <w:rFonts w:cs="Calibri" w:ascii="Arial" w:hAnsi="Arial"/>
                <w:bCs/>
                <w:sz w:val="22"/>
                <w:szCs w:val="22"/>
              </w:rPr>
              <w:t>Czytelny podpis Wykonawcy</w:t>
            </w:r>
          </w:p>
        </w:tc>
      </w:tr>
    </w:tbl>
    <w:p>
      <w:pPr>
        <w:pStyle w:val="NoSpacing"/>
        <w:spacing w:lineRule="auto" w:line="240" w:before="0" w:after="0"/>
        <w:ind w:firstLine="284"/>
        <w:jc w:val="right"/>
        <w:rPr/>
      </w:pPr>
      <w:r>
        <w:rPr/>
      </w:r>
    </w:p>
    <w:sectPr>
      <w:headerReference w:type="default" r:id="rId4"/>
      <w:footerReference w:type="default" r:id="rId5"/>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17">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2"/>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numeracji">
    <w:name w:val="Znaki numeracji"/>
    <w:qFormat/>
    <w:rPr>
      <w:rFonts w:ascii="Arial" w:hAnsi="Arial"/>
      <w:sz w:val="22"/>
      <w:szCs w:val="22"/>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tru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tru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tru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tru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tru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fals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suppressAutoHyphens w:val="true"/>
      <w:bidi w:val="0"/>
      <w:spacing w:lineRule="auto" w:line="240" w:before="0" w:after="0"/>
      <w:jc w:val="left"/>
    </w:pPr>
    <w:rPr>
      <w:rFonts w:ascii="Times New Roman" w:hAnsi="Times New Roman" w:eastAsia="SimSun" w:cs="Mangal"/>
      <w:color w:val="auto"/>
      <w:kern w:val="2"/>
      <w:sz w:val="24"/>
      <w:szCs w:val="21"/>
      <w:lang w:val="pl-PL" w:eastAsia="hi-I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1765</TotalTime>
  <Application>LibreOffice/6.4.7.2$Linux_X86_64 LibreOffice_project/40$Build-2</Application>
  <Pages>16</Pages>
  <Words>4568</Words>
  <Characters>30825</Characters>
  <CharactersWithSpaces>35270</CharactersWithSpaces>
  <Paragraphs>254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2022-07-29T10:09:06Z</cp:lastPrinted>
  <dcterms:modified xsi:type="dcterms:W3CDTF">2022-07-28T11:51:03Z</dcterms:modified>
  <cp:revision>73</cp:revision>
  <dc:subject/>
  <dc:title/>
</cp:coreProperties>
</file>